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line="0" w:lineRule="atLeas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轻微违法行为不予行政处罚事项清单</w:t>
      </w:r>
    </w:p>
    <w:tbl>
      <w:tblPr>
        <w:tblStyle w:val="14"/>
        <w:tblW w:w="14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334"/>
        <w:gridCol w:w="4740"/>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7" w:type="dxa"/>
            <w:vAlign w:val="center"/>
          </w:tcPr>
          <w:p>
            <w:pPr>
              <w:widowControl/>
              <w:jc w:val="center"/>
              <w:textAlignment w:val="center"/>
              <w:rPr>
                <w:rFonts w:hint="eastAsia" w:ascii="黑体" w:hAnsi="黑体" w:eastAsia="黑体" w:cs="黑体"/>
                <w:sz w:val="24"/>
                <w:szCs w:val="24"/>
                <w:lang w:val="en-US" w:eastAsia="zh-CN"/>
              </w:rPr>
            </w:pPr>
            <w:r>
              <w:rPr>
                <w:rFonts w:hint="eastAsia" w:ascii="黑体" w:hAnsi="黑体" w:eastAsia="黑体" w:cs="黑体"/>
                <w:i w:val="0"/>
                <w:color w:val="333333"/>
                <w:kern w:val="0"/>
                <w:sz w:val="24"/>
                <w:szCs w:val="24"/>
                <w:u w:val="none"/>
                <w:lang w:val="en-US" w:eastAsia="zh-CN"/>
              </w:rPr>
              <w:t>序号</w:t>
            </w:r>
          </w:p>
        </w:tc>
        <w:tc>
          <w:tcPr>
            <w:tcW w:w="2334" w:type="dxa"/>
            <w:vAlign w:val="center"/>
          </w:tcPr>
          <w:p>
            <w:pPr>
              <w:widowControl/>
              <w:jc w:val="center"/>
              <w:textAlignment w:val="center"/>
              <w:rPr>
                <w:rFonts w:hint="eastAsia" w:ascii="黑体" w:hAnsi="黑体" w:eastAsia="黑体" w:cs="黑体"/>
                <w:sz w:val="24"/>
                <w:szCs w:val="24"/>
                <w:lang w:val="en-US" w:eastAsia="zh-CN"/>
              </w:rPr>
            </w:pPr>
            <w:r>
              <w:rPr>
                <w:rFonts w:hint="eastAsia" w:ascii="黑体" w:hAnsi="黑体" w:eastAsia="黑体" w:cs="黑体"/>
                <w:i w:val="0"/>
                <w:color w:val="333333"/>
                <w:kern w:val="0"/>
                <w:sz w:val="24"/>
                <w:szCs w:val="24"/>
                <w:u w:val="none"/>
                <w:lang w:val="en-US" w:eastAsia="zh-CN"/>
              </w:rPr>
              <w:t>违法行为</w:t>
            </w:r>
          </w:p>
        </w:tc>
        <w:tc>
          <w:tcPr>
            <w:tcW w:w="4740" w:type="dxa"/>
            <w:vAlign w:val="center"/>
          </w:tcPr>
          <w:p>
            <w:pPr>
              <w:widowControl/>
              <w:jc w:val="center"/>
              <w:textAlignment w:val="center"/>
              <w:rPr>
                <w:rFonts w:hint="eastAsia" w:ascii="黑体" w:hAnsi="黑体" w:eastAsia="黑体" w:cs="黑体"/>
                <w:sz w:val="24"/>
                <w:szCs w:val="24"/>
                <w:lang w:val="en-US" w:eastAsia="zh-CN"/>
              </w:rPr>
            </w:pPr>
            <w:r>
              <w:rPr>
                <w:rFonts w:hint="eastAsia" w:ascii="黑体" w:hAnsi="黑体" w:eastAsia="黑体" w:cs="黑体"/>
                <w:i w:val="0"/>
                <w:color w:val="333333"/>
                <w:kern w:val="0"/>
                <w:sz w:val="24"/>
                <w:szCs w:val="24"/>
                <w:u w:val="none"/>
                <w:lang w:val="en-US" w:eastAsia="zh-CN"/>
              </w:rPr>
              <w:t>适用条件（需同时满足所有条件）</w:t>
            </w:r>
          </w:p>
        </w:tc>
        <w:tc>
          <w:tcPr>
            <w:tcW w:w="6524" w:type="dxa"/>
            <w:vAlign w:val="center"/>
          </w:tcPr>
          <w:p>
            <w:pPr>
              <w:widowControl/>
              <w:jc w:val="center"/>
              <w:textAlignment w:val="center"/>
              <w:rPr>
                <w:rFonts w:hint="eastAsia" w:ascii="黑体" w:hAnsi="黑体" w:eastAsia="黑体" w:cs="黑体"/>
                <w:sz w:val="24"/>
                <w:szCs w:val="24"/>
                <w:lang w:val="en-US" w:eastAsia="zh-CN"/>
              </w:rPr>
            </w:pPr>
            <w:r>
              <w:rPr>
                <w:rFonts w:hint="eastAsia" w:ascii="黑体" w:hAnsi="黑体" w:eastAsia="黑体" w:cs="黑体"/>
                <w:i w:val="0"/>
                <w:color w:val="333333"/>
                <w:kern w:val="0"/>
                <w:sz w:val="24"/>
                <w:szCs w:val="24"/>
                <w:u w:val="none"/>
                <w:lang w:val="en-US" w:eastAsia="zh-CN"/>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333333"/>
                <w:kern w:val="0"/>
                <w:sz w:val="24"/>
                <w:szCs w:val="24"/>
                <w:u w:val="none"/>
                <w:lang w:val="en-US" w:eastAsia="zh-CN"/>
              </w:rPr>
              <w:t>1</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000000"/>
                <w:kern w:val="0"/>
                <w:sz w:val="24"/>
                <w:szCs w:val="24"/>
                <w:u w:val="none"/>
                <w:lang w:val="en-US" w:eastAsia="zh-CN"/>
              </w:rPr>
              <w:t>擅自占用、挖掘公路</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000000"/>
                <w:kern w:val="0"/>
                <w:sz w:val="24"/>
                <w:szCs w:val="24"/>
                <w:u w:val="none"/>
                <w:lang w:val="en-US" w:eastAsia="zh-CN"/>
              </w:rPr>
              <w:t>1.一年内首次实施违法行为；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2.擅自占用公路1平方米以下，未造成危害后果；</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3.经责令及时停止违法行为，并赔偿或恢复原状。</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000000"/>
                <w:kern w:val="0"/>
                <w:sz w:val="24"/>
                <w:szCs w:val="24"/>
                <w:u w:val="none"/>
                <w:lang w:val="en-US" w:eastAsia="zh-CN"/>
              </w:rPr>
              <w:t>1. 《中华人民共和国公路法》（1997年7月通过，2017年11月修正）第七十六条；                                                                                               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333333"/>
                <w:kern w:val="0"/>
                <w:sz w:val="24"/>
                <w:szCs w:val="24"/>
                <w:u w:val="none"/>
                <w:lang w:val="en-US" w:eastAsia="zh-CN"/>
              </w:rPr>
              <w:t>2</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000000"/>
                <w:kern w:val="0"/>
                <w:sz w:val="24"/>
                <w:szCs w:val="24"/>
                <w:u w:val="none"/>
                <w:lang w:val="en-US" w:eastAsia="zh-CN"/>
              </w:rPr>
              <w:t>从事危及公路安全的作业</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000000"/>
                <w:kern w:val="0"/>
                <w:sz w:val="24"/>
                <w:szCs w:val="24"/>
                <w:u w:val="none"/>
                <w:lang w:val="en-US" w:eastAsia="zh-CN"/>
              </w:rPr>
              <w:t>1.一年内首次实施违法行为；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2.经责令及时停止违法行为；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3.违法情节轻微，未造成危害后果。</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000000"/>
                <w:kern w:val="0"/>
                <w:sz w:val="24"/>
                <w:szCs w:val="24"/>
                <w:u w:val="none"/>
                <w:lang w:val="en-US" w:eastAsia="zh-CN"/>
              </w:rPr>
              <w:t>1. 《中华人民共和国公路法》（1997年7月通过，2017年11月修正）第七十六条；                                                                                               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333333"/>
                <w:kern w:val="0"/>
                <w:sz w:val="24"/>
                <w:szCs w:val="24"/>
                <w:u w:val="none"/>
                <w:lang w:val="en-US" w:eastAsia="zh-CN"/>
              </w:rPr>
              <w:t>3</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000000"/>
                <w:kern w:val="0"/>
                <w:sz w:val="24"/>
                <w:szCs w:val="24"/>
                <w:u w:val="none"/>
                <w:lang w:val="en-US" w:eastAsia="zh-CN"/>
              </w:rPr>
              <w:t>铁轮车、履带车和其他可能损害路面的机具擅自在公路上行驶</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000000"/>
                <w:kern w:val="0"/>
                <w:sz w:val="24"/>
                <w:szCs w:val="24"/>
                <w:u w:val="none"/>
                <w:lang w:val="en-US" w:eastAsia="zh-CN"/>
              </w:rPr>
              <w:t>1.一年内首次实施违法行为；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2.经责令及时停止违法行为；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3.违法情节轻微，未对公路造成实际损害后果。</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000000"/>
                <w:kern w:val="0"/>
                <w:sz w:val="24"/>
                <w:szCs w:val="24"/>
                <w:u w:val="none"/>
                <w:lang w:val="en-US" w:eastAsia="zh-CN"/>
              </w:rPr>
              <w:t>1. 《中华人民共和国公路法》（1997年7月通过，2017年11月修正）第七十六条；                                                                                               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333333"/>
                <w:kern w:val="0"/>
                <w:sz w:val="24"/>
                <w:szCs w:val="24"/>
                <w:u w:val="none"/>
                <w:lang w:val="en-US" w:eastAsia="zh-CN"/>
              </w:rPr>
              <w:t>4</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000000"/>
                <w:kern w:val="0"/>
                <w:sz w:val="24"/>
                <w:szCs w:val="24"/>
                <w:u w:val="none"/>
                <w:lang w:val="en-US" w:eastAsia="zh-CN"/>
              </w:rPr>
              <w:t>损坏、挪动、涂改公路附属设施或者损坏、挪动建筑控制区的标桩、界桩，可能危及公路安全</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000000"/>
                <w:kern w:val="0"/>
                <w:sz w:val="24"/>
                <w:szCs w:val="24"/>
                <w:u w:val="none"/>
                <w:lang w:val="en-US" w:eastAsia="zh-CN"/>
              </w:rPr>
              <w:t>1.一年内首次实施违法行为；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2.经责令及时停止违法行为，并赔偿或恢复原状；</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3.违法情节轻微，未造成危害后果。</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000000"/>
                <w:kern w:val="0"/>
                <w:sz w:val="24"/>
                <w:szCs w:val="24"/>
                <w:u w:val="none"/>
                <w:lang w:val="en-US" w:eastAsia="zh-CN"/>
              </w:rPr>
              <w:t>1. 《中华人民共和国公路法》（1997年7月通过，2017年11月修正）第七十六条；                                                                                               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vAlign w:val="center"/>
          </w:tcPr>
          <w:p>
            <w:pPr>
              <w:widowControl/>
              <w:jc w:val="center"/>
              <w:textAlignment w:val="center"/>
              <w:rPr>
                <w:rFonts w:hint="eastAsia" w:ascii="CESI仿宋-GB2312" w:hAnsi="CESI仿宋-GB2312" w:eastAsia="CESI仿宋-GB2312" w:cs="CESI仿宋-GB2312"/>
                <w:i w:val="0"/>
                <w:color w:val="333333"/>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序号</w:t>
            </w:r>
          </w:p>
        </w:tc>
        <w:tc>
          <w:tcPr>
            <w:tcW w:w="2334" w:type="dxa"/>
            <w:vAlign w:val="center"/>
          </w:tcPr>
          <w:p>
            <w:pPr>
              <w:widowControl/>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违法行为</w:t>
            </w:r>
          </w:p>
        </w:tc>
        <w:tc>
          <w:tcPr>
            <w:tcW w:w="4740" w:type="dxa"/>
            <w:vAlign w:val="center"/>
          </w:tcPr>
          <w:p>
            <w:pPr>
              <w:widowControl/>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适用条件（需同时满足所有条件）</w:t>
            </w:r>
          </w:p>
        </w:tc>
        <w:tc>
          <w:tcPr>
            <w:tcW w:w="6524" w:type="dxa"/>
            <w:vAlign w:val="center"/>
          </w:tcPr>
          <w:p>
            <w:pPr>
              <w:widowControl/>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333333"/>
                <w:kern w:val="0"/>
                <w:sz w:val="24"/>
                <w:szCs w:val="24"/>
                <w:u w:val="none"/>
                <w:lang w:val="en-US" w:eastAsia="zh-CN"/>
              </w:rPr>
              <w:t>5</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CESI仿宋-GB2312" w:hAnsi="CESI仿宋-GB2312" w:eastAsia="CESI仿宋-GB2312" w:cs="CESI仿宋-GB2312"/>
                <w:i w:val="0"/>
                <w:color w:val="000000"/>
                <w:kern w:val="0"/>
                <w:sz w:val="24"/>
                <w:szCs w:val="24"/>
                <w:u w:val="none"/>
                <w:lang w:val="en-US" w:eastAsia="zh-CN"/>
              </w:rPr>
            </w:pP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000000"/>
                <w:kern w:val="0"/>
                <w:sz w:val="24"/>
                <w:szCs w:val="24"/>
                <w:u w:val="none"/>
                <w:lang w:val="en-US" w:eastAsia="zh-CN"/>
              </w:rPr>
              <w:t>损坏、污染公路路面和影响公路畅通</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000000"/>
                <w:kern w:val="0"/>
                <w:sz w:val="24"/>
                <w:szCs w:val="24"/>
                <w:u w:val="none"/>
                <w:lang w:val="en-US" w:eastAsia="zh-CN"/>
              </w:rPr>
              <w:t>1.一年内首次实施违法行为；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2.经责令及时停止违法行为；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3.违法情节轻微，未造成公路路面损坏、污染等危害后果，仅轻微影响公路畅通。</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000000"/>
                <w:kern w:val="0"/>
                <w:sz w:val="24"/>
                <w:szCs w:val="24"/>
                <w:u w:val="none"/>
                <w:lang w:val="en-US" w:eastAsia="zh-CN"/>
              </w:rPr>
              <w:t>1.《中华人民共和国公路法》（1997年7月通过，2017年11月修正）第七十七条；                                                                                                      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333333"/>
                <w:kern w:val="0"/>
                <w:sz w:val="24"/>
                <w:szCs w:val="24"/>
                <w:u w:val="none"/>
                <w:lang w:val="en-US" w:eastAsia="zh-CN"/>
              </w:rPr>
              <w:t>6</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000000"/>
                <w:kern w:val="0"/>
                <w:sz w:val="24"/>
                <w:szCs w:val="24"/>
                <w:u w:val="none"/>
                <w:lang w:val="en-US" w:eastAsia="zh-CN"/>
              </w:rPr>
              <w:t>将公路作为试车场地</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000000"/>
                <w:kern w:val="0"/>
                <w:sz w:val="24"/>
                <w:szCs w:val="24"/>
                <w:u w:val="none"/>
                <w:lang w:val="en-US" w:eastAsia="zh-CN"/>
              </w:rPr>
              <w:t>1.一年内首次实施违法行为；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2.经责令及时停止违法行为；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3.违法情节轻微，未造成危害后果。</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方正小标宋_GBK" w:hAnsi="方正小标宋_GBK" w:eastAsia="方正小标宋_GBK" w:cs="方正小标宋_GBK"/>
                <w:sz w:val="44"/>
                <w:szCs w:val="44"/>
                <w:lang w:val="en-US" w:eastAsia="zh-CN"/>
              </w:rPr>
            </w:pPr>
            <w:r>
              <w:rPr>
                <w:rFonts w:hint="eastAsia" w:ascii="CESI仿宋-GB2312" w:hAnsi="CESI仿宋-GB2312" w:eastAsia="CESI仿宋-GB2312" w:cs="CESI仿宋-GB2312"/>
                <w:i w:val="0"/>
                <w:color w:val="000000"/>
                <w:kern w:val="0"/>
                <w:sz w:val="24"/>
                <w:szCs w:val="24"/>
                <w:u w:val="none"/>
                <w:lang w:val="en-US" w:eastAsia="zh-CN"/>
              </w:rPr>
              <w:t>1.《中华人民共和国公路法》（1997年7月通过，2017年11月修正）第七十七条；                                                                                                      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CESI仿宋-GB2312" w:hAnsi="CESI仿宋-GB2312" w:eastAsia="CESI仿宋-GB2312" w:cs="CESI仿宋-GB2312"/>
                <w:i w:val="0"/>
                <w:color w:val="333333"/>
                <w:kern w:val="0"/>
                <w:sz w:val="24"/>
                <w:szCs w:val="24"/>
                <w:u w:val="none"/>
                <w:lang w:val="en-US" w:eastAsia="zh-CN"/>
              </w:rPr>
            </w:pPr>
            <w:r>
              <w:rPr>
                <w:rFonts w:hint="eastAsia" w:ascii="CESI仿宋-GB2312" w:hAnsi="CESI仿宋-GB2312" w:eastAsia="CESI仿宋-GB2312" w:cs="CESI仿宋-GB2312"/>
                <w:i w:val="0"/>
                <w:color w:val="333333"/>
                <w:kern w:val="0"/>
                <w:sz w:val="24"/>
                <w:szCs w:val="24"/>
                <w:u w:val="none"/>
                <w:lang w:val="en-US" w:eastAsia="zh-CN"/>
              </w:rPr>
              <w:t>7</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在公路用地范围内擅自设置公路标志以外的其他标志</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1.自行及时拆除；</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2.违法情节轻微，未对公路、公路用地造成损害。</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1.《中华人民共和国公路法》（1997年7月通过，2017年11月修正）第七十九条；                                                                                                      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CESI仿宋-GB2312" w:hAnsi="CESI仿宋-GB2312" w:eastAsia="CESI仿宋-GB2312" w:cs="CESI仿宋-GB2312"/>
                <w:i w:val="0"/>
                <w:color w:val="333333"/>
                <w:kern w:val="0"/>
                <w:sz w:val="24"/>
                <w:szCs w:val="24"/>
                <w:u w:val="none"/>
                <w:lang w:val="en-US" w:eastAsia="zh-CN"/>
              </w:rPr>
            </w:pPr>
            <w:r>
              <w:rPr>
                <w:rFonts w:hint="eastAsia" w:ascii="CESI仿宋-GB2312" w:hAnsi="CESI仿宋-GB2312" w:eastAsia="CESI仿宋-GB2312" w:cs="CESI仿宋-GB2312"/>
                <w:i w:val="0"/>
                <w:color w:val="333333"/>
                <w:kern w:val="0"/>
                <w:sz w:val="24"/>
                <w:szCs w:val="24"/>
                <w:u w:val="none"/>
                <w:lang w:val="en-US" w:eastAsia="zh-CN"/>
              </w:rPr>
              <w:t>8</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在公路建筑控制区内修建建筑物、地面构筑物</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p>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1.一年内首次实施违法行为；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2.自行及时拆除；</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3.违法情节轻微，未造成危害后果。</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1.《中华人民共和国公路法》（1997年7月通过，2017年11月修正）第八十一条；                                                                                                  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CESI仿宋-GB2312" w:hAnsi="CESI仿宋-GB2312" w:eastAsia="CESI仿宋-GB2312" w:cs="CESI仿宋-GB2312"/>
                <w:i w:val="0"/>
                <w:color w:val="333333"/>
                <w:kern w:val="0"/>
                <w:sz w:val="24"/>
                <w:szCs w:val="24"/>
                <w:u w:val="none"/>
                <w:lang w:val="en-US" w:eastAsia="zh-CN"/>
              </w:rPr>
            </w:pPr>
            <w:r>
              <w:rPr>
                <w:rFonts w:hint="eastAsia" w:ascii="CESI仿宋-GB2312" w:hAnsi="CESI仿宋-GB2312" w:eastAsia="CESI仿宋-GB2312" w:cs="CESI仿宋-GB2312"/>
                <w:i w:val="0"/>
                <w:color w:val="333333"/>
                <w:kern w:val="0"/>
                <w:sz w:val="24"/>
                <w:szCs w:val="24"/>
                <w:u w:val="none"/>
                <w:lang w:val="en-US" w:eastAsia="zh-CN"/>
              </w:rPr>
              <w:t>9</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擅自在公路建筑控制区内埋设管线、电缆等设施</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1.一年内首次实施违法行为；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2.自行及时拆除；</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3.违法情节轻微，未造成危害后果。</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1.《中华人民共和国公路法》（1997年7月通过，2017年11月修正）第八十一条；                                                                                                 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7" w:type="dxa"/>
            <w:vAlign w:val="center"/>
          </w:tcPr>
          <w:p>
            <w:pPr>
              <w:widowControl/>
              <w:jc w:val="center"/>
              <w:textAlignment w:val="center"/>
              <w:rPr>
                <w:rFonts w:hint="eastAsia" w:ascii="CESI仿宋-GB2312" w:hAnsi="CESI仿宋-GB2312" w:eastAsia="CESI仿宋-GB2312" w:cs="CESI仿宋-GB2312"/>
                <w:i w:val="0"/>
                <w:color w:val="333333"/>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序号</w:t>
            </w:r>
          </w:p>
        </w:tc>
        <w:tc>
          <w:tcPr>
            <w:tcW w:w="2334" w:type="dxa"/>
            <w:vAlign w:val="center"/>
          </w:tcPr>
          <w:p>
            <w:pPr>
              <w:widowControl/>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违法行为</w:t>
            </w:r>
          </w:p>
        </w:tc>
        <w:tc>
          <w:tcPr>
            <w:tcW w:w="4740" w:type="dxa"/>
            <w:vAlign w:val="center"/>
          </w:tcPr>
          <w:p>
            <w:pPr>
              <w:widowControl/>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适用条件（需同时满足所有条件）</w:t>
            </w:r>
          </w:p>
        </w:tc>
        <w:tc>
          <w:tcPr>
            <w:tcW w:w="6524" w:type="dxa"/>
            <w:vAlign w:val="center"/>
          </w:tcPr>
          <w:p>
            <w:pPr>
              <w:widowControl/>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CESI仿宋-GB2312" w:hAnsi="CESI仿宋-GB2312" w:eastAsia="CESI仿宋-GB2312" w:cs="CESI仿宋-GB2312"/>
                <w:i w:val="0"/>
                <w:color w:val="333333"/>
                <w:kern w:val="0"/>
                <w:sz w:val="24"/>
                <w:szCs w:val="24"/>
                <w:u w:val="none"/>
                <w:lang w:val="en-US" w:eastAsia="zh-CN"/>
              </w:rPr>
            </w:pPr>
            <w:r>
              <w:rPr>
                <w:rFonts w:hint="eastAsia" w:ascii="CESI仿宋-GB2312" w:hAnsi="CESI仿宋-GB2312" w:eastAsia="CESI仿宋-GB2312" w:cs="CESI仿宋-GB2312"/>
                <w:i w:val="0"/>
                <w:color w:val="333333"/>
                <w:kern w:val="0"/>
                <w:sz w:val="24"/>
                <w:szCs w:val="24"/>
                <w:u w:val="none"/>
                <w:lang w:val="en-US" w:eastAsia="zh-CN"/>
              </w:rPr>
              <w:t>10</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在公路建筑控制区外修建的建筑物、地面构筑物以及其他设施遮挡公路标志或者妨碍安全视距</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1.一年内首次实施违法行为；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2.自行及时拆除，或改造后不遮挡公路标志且不妨碍安全视距；</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3.违法情节轻微，未造成危害后果。</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1.《中华人民共和国公路安全保护条例》（2011年3月通过，国务院令第593号）第五十六条；                                                                                       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CESI仿宋-GB2312" w:hAnsi="CESI仿宋-GB2312" w:eastAsia="CESI仿宋-GB2312" w:cs="CESI仿宋-GB2312"/>
                <w:i w:val="0"/>
                <w:color w:val="333333"/>
                <w:kern w:val="0"/>
                <w:sz w:val="24"/>
                <w:szCs w:val="24"/>
                <w:u w:val="none"/>
                <w:lang w:val="en-US" w:eastAsia="zh-CN"/>
              </w:rPr>
            </w:pPr>
            <w:r>
              <w:rPr>
                <w:rFonts w:hint="eastAsia" w:ascii="CESI仿宋-GB2312" w:hAnsi="CESI仿宋-GB2312" w:eastAsia="CESI仿宋-GB2312" w:cs="CESI仿宋-GB2312"/>
                <w:i w:val="0"/>
                <w:color w:val="333333"/>
                <w:kern w:val="0"/>
                <w:sz w:val="24"/>
                <w:szCs w:val="24"/>
                <w:u w:val="none"/>
                <w:lang w:val="en-US" w:eastAsia="zh-CN"/>
              </w:rPr>
              <w:t>11</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涉路工程设施影响公路完好、安全和畅通</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1.一年内首次实施违法行为；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2.责令改正后及时改正；</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3.违法情节轻微，未造成危害后果。</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p>
        </w:tc>
        <w:tc>
          <w:tcPr>
            <w:tcW w:w="6524"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1.《中华人民共和国公路安全保护条例》（2011年3月通过，国务院令第593号）第六十条；                                                                                     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CESI仿宋-GB2312" w:hAnsi="CESI仿宋-GB2312" w:eastAsia="CESI仿宋-GB2312" w:cs="CESI仿宋-GB2312"/>
                <w:i w:val="0"/>
                <w:color w:val="333333"/>
                <w:kern w:val="0"/>
                <w:sz w:val="24"/>
                <w:szCs w:val="24"/>
                <w:u w:val="none"/>
                <w:lang w:val="en-US" w:eastAsia="zh-CN"/>
              </w:rPr>
            </w:pPr>
            <w:r>
              <w:rPr>
                <w:rFonts w:hint="eastAsia" w:ascii="CESI仿宋-GB2312" w:hAnsi="CESI仿宋-GB2312" w:eastAsia="CESI仿宋-GB2312" w:cs="CESI仿宋-GB2312"/>
                <w:i w:val="0"/>
                <w:color w:val="333333"/>
                <w:kern w:val="0"/>
                <w:sz w:val="24"/>
                <w:szCs w:val="24"/>
                <w:u w:val="none"/>
                <w:lang w:val="en-US" w:eastAsia="zh-CN"/>
              </w:rPr>
              <w:t>12</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未经许可利用公路桥梁、公路隧道、涵洞铺设电缆等设施</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1.一年内首次实施违法行为；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2.责令改正后及时改正；</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3.违法情节轻微，未造成危害后果。</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1.《中华人民共和国公路安全保护条例》（2011年3月通过，国务院令第593号）第六十二条；                                                          2.《中华人民共和国行政处罚法》（1996年3月通过，2021年1月修订）第三十三条。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CESI仿宋-GB2312" w:hAnsi="CESI仿宋-GB2312" w:eastAsia="CESI仿宋-GB2312" w:cs="CESI仿宋-GB2312"/>
                <w:i w:val="0"/>
                <w:color w:val="333333"/>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13</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货运车辆违法超限运输行驶公路</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1.一年内首次实施违法行为；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2.超限率在5%以下；</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3.未造成危害后果。</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 xml:space="preserve">1.《中华人民共和国公路法》（2016年修正）七十六条第五项；                                             2.《公路安全保护条例》（2011年）第六十四条；                                3.《超限运输车辆行驶公路管理规定》（2016年修正）第四十三条；                                           </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4.《中华人民共和国行政处罚法》（1996年3月通过，2021年1月修订）第三十三条。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27" w:type="dxa"/>
            <w:vAlign w:val="center"/>
          </w:tcPr>
          <w:p>
            <w:pPr>
              <w:widowControl/>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序号</w:t>
            </w:r>
          </w:p>
        </w:tc>
        <w:tc>
          <w:tcPr>
            <w:tcW w:w="2334" w:type="dxa"/>
            <w:vAlign w:val="center"/>
          </w:tcPr>
          <w:p>
            <w:pPr>
              <w:widowControl/>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违法行为</w:t>
            </w:r>
          </w:p>
        </w:tc>
        <w:tc>
          <w:tcPr>
            <w:tcW w:w="4740" w:type="dxa"/>
            <w:vAlign w:val="center"/>
          </w:tcPr>
          <w:p>
            <w:pPr>
              <w:widowControl/>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适用条件（需同时满足所有条件）</w:t>
            </w:r>
          </w:p>
        </w:tc>
        <w:tc>
          <w:tcPr>
            <w:tcW w:w="6524" w:type="dxa"/>
            <w:vAlign w:val="center"/>
          </w:tcPr>
          <w:p>
            <w:pPr>
              <w:widowControl/>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80" w:lineRule="exact"/>
              <w:jc w:val="both"/>
              <w:textAlignment w:val="center"/>
              <w:rPr>
                <w:rFonts w:hint="eastAsia" w:ascii="CESI仿宋-GB2312" w:hAnsi="CESI仿宋-GB2312" w:eastAsia="CESI仿宋-GB2312" w:cs="CESI仿宋-GB2312"/>
                <w:i w:val="0"/>
                <w:color w:val="000000"/>
                <w:kern w:val="0"/>
                <w:sz w:val="24"/>
                <w:szCs w:val="24"/>
                <w:u w:val="none"/>
                <w:lang w:val="en-US" w:eastAsia="zh-CN"/>
              </w:rPr>
            </w:pP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14</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货运源头单位未明确装载、计量、放行等有关从业人员职责，建立并落实责任追究制度的</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1.缺失其中一项；</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2.一年内首次实施违法行为；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3.及时改正，未造成危害后果。</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1.《河南省治理货物运输车辆超限超载条例》第七条第一项；</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2.《河南省治理货物运输车辆超限超载条例》第二十四条；</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15</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货运源头单位未配置符合国家标准的货运计量和监控设备的</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1.未配置符合国家标准的监控设备；</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2.一年内首次实施违法行为；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3.及时改正，未造成危害后果。</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1.《河南省治理货物运输车辆超限超载条例》第七条第二项；</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2.《河南省治理货物运输车辆超限超载条例》第二十四条；</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 xml:space="preserve">3.《中华人民共和国行政处罚法》（1996年3月通过，2021年1月修订）第三十三条。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16</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货运源头单位未对货运车辆的行驶证、车辆营运证和驾驶人从业资格证等基本信息进行登记的</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1.缺失其中一项；</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2.一年内首次实施违法行为；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3.及时改正，未造成危害后果。</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1.《河南省治理货物运输车辆超限超载条例》第七条第三项；</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2.《河南省治理货物运输车辆超限超载条例》第二十四条；</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17</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货运源头单位未如实对货运车辆计重、开票、出具装载证明的</w:t>
            </w:r>
          </w:p>
        </w:tc>
        <w:tc>
          <w:tcPr>
            <w:tcW w:w="4740" w:type="dxa"/>
            <w:vAlign w:val="center"/>
          </w:tcPr>
          <w:p>
            <w:pPr>
              <w:keepNext w:val="0"/>
              <w:keepLines w:val="0"/>
              <w:pageBreakBefore w:val="0"/>
              <w:widowControl/>
              <w:numPr>
                <w:numId w:val="0"/>
              </w:numPr>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1.有其中一项；</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2.一年内首次实施违法行为；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3.及时改正，未造成危害后果。</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1.《河南省治理货物运输车辆超限超载条例》第七条第四项；</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2.《河南省治理货物运输车辆超限超载条例》第二十四条；</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 xml:space="preserve">3.《中华人民共和国行政处罚法》（1996年3月通过，2021年1月修订）第三十三条。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27" w:type="dxa"/>
            <w:vAlign w:val="center"/>
          </w:tcPr>
          <w:p>
            <w:pPr>
              <w:widowControl/>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序号</w:t>
            </w:r>
          </w:p>
        </w:tc>
        <w:tc>
          <w:tcPr>
            <w:tcW w:w="2334" w:type="dxa"/>
            <w:vAlign w:val="center"/>
          </w:tcPr>
          <w:p>
            <w:pPr>
              <w:widowControl/>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违法行为</w:t>
            </w:r>
          </w:p>
        </w:tc>
        <w:tc>
          <w:tcPr>
            <w:tcW w:w="4740" w:type="dxa"/>
            <w:vAlign w:val="center"/>
          </w:tcPr>
          <w:p>
            <w:pPr>
              <w:widowControl/>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适用条件（需同时满足所有条件）</w:t>
            </w:r>
          </w:p>
        </w:tc>
        <w:tc>
          <w:tcPr>
            <w:tcW w:w="6524" w:type="dxa"/>
            <w:vAlign w:val="center"/>
          </w:tcPr>
          <w:p>
            <w:pPr>
              <w:widowControl/>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18</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货运源头单位未建立货运装载登记、统计制度和档案的</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1.有其中一项；</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2.一年内首次实施违法行为；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3.及时改正，未造成危害后果。</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1.《河南省治理货物运输车辆超限超载条例》第七条第五项；</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2.《河南省治理货物运输车辆超限超载条例》第二十四条；</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 xml:space="preserve">3.《中华人民共和国行政处罚法》（1996年3月通过，2021年1月修订）第三十三条。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19</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道路客运、货运经营者不按照规定携带车辆营运证</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1.主动承认错误并承诺以后随车携带证件；</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2.当场能够提供合法有效证件的清晰影印件，或通过信息化手段可以确认其证件合法有效。</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1.《中华人民共和国道路运输条例》（2004年4月国务院令第406号公布，2019年3月第三次修正）第六十八条；</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2.《道路旅客运输及客运站管理规定》（2020年7月通过，交通运输部令第17号）九十七条第二款。</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 xml:space="preserve">3.《道路货物运输及站场管理规定》（2005年6月通过，2019年6月交通运输部令第17号修改）第五十九条；                     </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 xml:space="preserve">4.《道路危险货物运输管理规定》（2013年1月通过，2019年11月交通运输部令第42号修改）第五十九条；                                 </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5.《放射性物品道路运输管理规定》（2010年10月通过，2016年8月交通运输部令第71号修改）第四十条；</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 xml:space="preserve">6.《中华人民共和国行政处罚法》（1996年3月通过，2021年1月修订）第三十三条。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20</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道路运输经营者未按照规定的周期和频次进行车辆综合性能检测和技术等级评定的</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1.未按照规定的周期和频次进行车辆综合性能检测和技术等级评定，逾期15日及以下，且能够按照责令改正的期限进行车辆综合性能检测和技术等级评定的；</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2.一年内首次实施违法行为、未造成严重后果。</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1.《中华人民共和国道路运输条例》第七十条第一款；</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 xml:space="preserve">2.《道路运输车辆技术管理规定》（2019年第19号）第三十一条第(三）项；                                   </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3.中华人民共和国行政处罚法》（1996年3月通过，2021年1月修订）第三十三条。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vAlign w:val="center"/>
          </w:tcPr>
          <w:p>
            <w:pPr>
              <w:widowControl/>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序号</w:t>
            </w:r>
          </w:p>
        </w:tc>
        <w:tc>
          <w:tcPr>
            <w:tcW w:w="2334" w:type="dxa"/>
            <w:vAlign w:val="center"/>
          </w:tcPr>
          <w:p>
            <w:pPr>
              <w:widowControl/>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违法行为</w:t>
            </w:r>
          </w:p>
        </w:tc>
        <w:tc>
          <w:tcPr>
            <w:tcW w:w="4740" w:type="dxa"/>
            <w:vAlign w:val="center"/>
          </w:tcPr>
          <w:p>
            <w:pPr>
              <w:widowControl/>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适用条件（需同时满足所有条件）</w:t>
            </w:r>
          </w:p>
        </w:tc>
        <w:tc>
          <w:tcPr>
            <w:tcW w:w="6524" w:type="dxa"/>
            <w:vAlign w:val="center"/>
          </w:tcPr>
          <w:p>
            <w:pPr>
              <w:widowControl/>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21</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对车辆装载物触地拖行、掉落、遗洒或者飘散，造成公路路面损坏、污染的处罚。</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1.首次实施违法行为。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2.违法行为调查过程中，不存在拒不接受执法部门调查处理、阻碍执法、煽动抗拒执法等妨碍执行公务的行为。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3.按执法部门要求进行规范装载，并采取必要措施防止触地拖行、掉落、遗洒或者飘散。</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4.损坏程度轻微或污染面积较小，未因此引发交通事故、造成交通拥堵等危害后果。</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5.在执法部门规定的期限内及时清除污染或修复损害；不能自行清除或修复损害，执法部门代为恢复原状的，依法承担相关费用。</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 xml:space="preserve">《公路安全保护条例》（2011年第593号）第六十九条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22</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对客运经营者不按批准的客运站点停靠的处罚。</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1.首次实施违法行为。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2.违法行为调查过程中，不存在拒不接受执法部门调查处理、阻碍执法、煽动抗拒执法等妨碍执行公务的行为。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3.无超员载客的行为，停靠站点仍在规定的运行线路范围内。</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4.未因此引发乘客服务质量投诉等危害后果。</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5.不存在未落实安检、实名制等行为。</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《中华人民共和国道路运输条例》（2004年4月国务院令第406号公布，2019年3月第三次修正）第六十九条第（一）项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序号</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违法行为</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适用条件（需同时满足所有条件）</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黑体" w:hAnsi="黑体" w:eastAsia="黑体" w:cs="黑体"/>
                <w:i w:val="0"/>
                <w:color w:val="333333"/>
                <w:kern w:val="0"/>
                <w:sz w:val="24"/>
                <w:szCs w:val="24"/>
                <w:u w:val="none"/>
                <w:lang w:val="en-US" w:eastAsia="zh-CN"/>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CESI仿宋-GB2312" w:hAnsi="CESI仿宋-GB2312" w:eastAsia="CESI仿宋-GB2312" w:cs="CESI仿宋-GB2312"/>
                <w:i w:val="0"/>
                <w:color w:val="000000"/>
                <w:kern w:val="0"/>
                <w:sz w:val="24"/>
                <w:szCs w:val="24"/>
                <w:u w:val="none"/>
                <w:lang w:val="en-US" w:eastAsia="zh-CN"/>
              </w:rPr>
            </w:pPr>
            <w:bookmarkStart w:id="0" w:name="_GoBack" w:colFirst="0" w:colLast="3"/>
            <w:r>
              <w:rPr>
                <w:rFonts w:hint="eastAsia" w:ascii="CESI仿宋-GB2312" w:hAnsi="CESI仿宋-GB2312" w:eastAsia="CESI仿宋-GB2312" w:cs="CESI仿宋-GB2312"/>
                <w:i w:val="0"/>
                <w:color w:val="000000"/>
                <w:kern w:val="0"/>
                <w:sz w:val="24"/>
                <w:szCs w:val="24"/>
                <w:u w:val="none"/>
                <w:lang w:val="en-US" w:eastAsia="zh-CN"/>
              </w:rPr>
              <w:t>23</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对客运经营者不按规定的线路行驶的处罚。</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1.首次实施违法行为。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2.违法行为调查过程中，不存在拒不接受执法部门调查处理、阻碍执法、煽动抗拒执法等妨碍执行公务的行为。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3.未同时存在不按批准站点停靠的行为。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4.核定运行线路在运行时间段存在发生自然灾害、交通事故、交通管制等不利于道路通行的客观因素。</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5.未因此引发乘客服务质量投诉等危害后果。</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 xml:space="preserve">《道路运输车辆技术管理规定》（2019年第19号）第三十一条第（四）项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24</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对从事水路运输经营的船舶未随船携带船舶营运证件的处罚。</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1.违法行为调查过程中，不存在拒不接受执法部门调查处理、阻碍执法、煽动抗拒执法等妨碍执行公务的行为。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2.当场能提供可供查验的证件信息，且经查验相关证件合法有效的。</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《国内水路运输管理条例》（2012年第625号，2017年3月第二次修订）第三十四条第二款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2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25</w:t>
            </w:r>
          </w:p>
        </w:tc>
        <w:tc>
          <w:tcPr>
            <w:tcW w:w="2334"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对水路运输企业未按规定报送从业人员信息的处罚。</w:t>
            </w:r>
          </w:p>
        </w:tc>
        <w:tc>
          <w:tcPr>
            <w:tcW w:w="474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1.首次实施该违法行为。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2.违法行为调查过程中，不存在拒不接受执法部门调查处理、阻碍执法、煽动抗拒执法等妨碍执行公务的行为。</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3.经责令改正，在执法部门要求的期限内完成从业人员信息报送。</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4.不存在提供虚假信息的情况。</w:t>
            </w:r>
            <w:r>
              <w:rPr>
                <w:rFonts w:hint="eastAsia" w:ascii="CESI仿宋-GB2312" w:hAnsi="CESI仿宋-GB2312" w:eastAsia="CESI仿宋-GB2312" w:cs="CESI仿宋-GB2312"/>
                <w:i w:val="0"/>
                <w:color w:val="000000"/>
                <w:kern w:val="0"/>
                <w:sz w:val="24"/>
                <w:szCs w:val="24"/>
                <w:u w:val="none"/>
                <w:lang w:val="en-US" w:eastAsia="zh-CN"/>
              </w:rPr>
              <w:br w:type="textWrapping"/>
            </w:r>
            <w:r>
              <w:rPr>
                <w:rFonts w:hint="eastAsia" w:ascii="CESI仿宋-GB2312" w:hAnsi="CESI仿宋-GB2312" w:eastAsia="CESI仿宋-GB2312" w:cs="CESI仿宋-GB2312"/>
                <w:i w:val="0"/>
                <w:color w:val="000000"/>
                <w:kern w:val="0"/>
                <w:sz w:val="24"/>
                <w:szCs w:val="24"/>
                <w:u w:val="none"/>
                <w:lang w:val="en-US" w:eastAsia="zh-CN"/>
              </w:rPr>
              <w:t>5.相关从业人员配备及资质符合法律法规规定，未因此产生危害后果。</w:t>
            </w:r>
          </w:p>
        </w:tc>
        <w:tc>
          <w:tcPr>
            <w:tcW w:w="6524"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CESI仿宋-GB2312" w:hAnsi="CESI仿宋-GB2312" w:eastAsia="CESI仿宋-GB2312" w:cs="CESI仿宋-GB2312"/>
                <w:i w:val="0"/>
                <w:color w:val="000000"/>
                <w:kern w:val="0"/>
                <w:sz w:val="24"/>
                <w:szCs w:val="24"/>
                <w:u w:val="none"/>
                <w:lang w:val="en-US" w:eastAsia="zh-CN"/>
              </w:rPr>
            </w:pPr>
            <w:r>
              <w:rPr>
                <w:rFonts w:hint="eastAsia" w:ascii="CESI仿宋-GB2312" w:hAnsi="CESI仿宋-GB2312" w:eastAsia="CESI仿宋-GB2312" w:cs="CESI仿宋-GB2312"/>
                <w:i w:val="0"/>
                <w:color w:val="000000"/>
                <w:kern w:val="0"/>
                <w:sz w:val="24"/>
                <w:szCs w:val="24"/>
                <w:u w:val="none"/>
                <w:lang w:val="en-US" w:eastAsia="zh-CN"/>
              </w:rPr>
              <w:t xml:space="preserve">《危险货物水路运输从业人员考核和从业资格管理规定》（交通运输部令2016年第59号）第二十八 </w:t>
            </w:r>
          </w:p>
        </w:tc>
      </w:tr>
      <w:bookmarkEnd w:id="0"/>
    </w:tbl>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方正小标宋_GBK" w:hAnsi="方正小标宋_GBK" w:eastAsia="方正小标宋_GBK" w:cs="方正小标宋_GBK"/>
          <w:sz w:val="44"/>
          <w:szCs w:val="44"/>
          <w:lang w:val="en-US" w:eastAsia="zh-CN"/>
        </w:rPr>
        <w:sectPr>
          <w:headerReference r:id="rId3" w:type="default"/>
          <w:footerReference r:id="rId5" w:type="default"/>
          <w:headerReference r:id="rId4" w:type="even"/>
          <w:footerReference r:id="rId6" w:type="even"/>
          <w:pgSz w:w="16838" w:h="11906" w:orient="landscape"/>
          <w:pgMar w:top="1803" w:right="1440" w:bottom="1519" w:left="1440" w:header="851" w:footer="992" w:gutter="0"/>
          <w:paperSrc/>
          <w:pgNumType w:fmt="decimal"/>
          <w:cols w:space="0" w:num="1"/>
          <w:rtlGutter w:val="0"/>
          <w:docGrid w:type="lines" w:linePitch="312" w:charSpace="0"/>
        </w:sectPr>
      </w:pPr>
    </w:p>
    <w:p>
      <w:pPr>
        <w:pStyle w:val="29"/>
        <w:spacing w:line="0" w:lineRule="atLeast"/>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2：</w:t>
      </w:r>
    </w:p>
    <w:p>
      <w:pPr>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信用承诺书</w:t>
      </w:r>
    </w:p>
    <w:p>
      <w:pPr>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w:t>
      </w:r>
    </w:p>
    <w:p>
      <w:pPr>
        <w:ind w:firstLine="640"/>
        <w:jc w:val="left"/>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u w:val="none"/>
          <w:lang w:val="en-US" w:eastAsia="zh-CN"/>
        </w:rPr>
        <w:t>你单位执法人员</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在</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年</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月</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日的监督检查中发现我（单位：</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）存在</w:t>
      </w:r>
      <w:r>
        <w:rPr>
          <w:rFonts w:hint="eastAsia" w:ascii="仿宋" w:hAnsi="仿宋" w:eastAsia="仿宋" w:cs="仿宋"/>
          <w:b w:val="0"/>
          <w:bCs w:val="0"/>
          <w:sz w:val="32"/>
          <w:szCs w:val="32"/>
          <w:u w:val="single"/>
          <w:lang w:val="en-US" w:eastAsia="zh-CN"/>
        </w:rPr>
        <w:t xml:space="preserve">           </w:t>
      </w:r>
    </w:p>
    <w:p>
      <w:pPr>
        <w:jc w:val="both"/>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违法行为，执法人员已向我（单位）进行了相关告知和批评教育，并要求我（单位）予以改正。</w:t>
      </w:r>
    </w:p>
    <w:p>
      <w:pPr>
        <w:ind w:firstLine="64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我（单位）对以上情况确认无误，并自愿承诺：</w:t>
      </w:r>
    </w:p>
    <w:p>
      <w:pPr>
        <w:ind w:firstLine="64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1、立即予以改正；</w:t>
      </w:r>
    </w:p>
    <w:p>
      <w:pPr>
        <w:ind w:firstLine="64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2、在</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月</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日前改正，并将整改情况说明及相关证明材料送达你单位。</w:t>
      </w:r>
    </w:p>
    <w:p>
      <w:pPr>
        <w:ind w:firstLine="64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若我（单位）未履行上述承诺，愿依法承担相应的法律责任。</w:t>
      </w:r>
    </w:p>
    <w:p>
      <w:pPr>
        <w:widowControl w:val="0"/>
        <w:wordWrap/>
        <w:adjustRightInd/>
        <w:snapToGrid/>
        <w:spacing w:line="570" w:lineRule="exact"/>
        <w:ind w:firstLine="641"/>
        <w:jc w:val="left"/>
        <w:textAlignment w:val="auto"/>
        <w:rPr>
          <w:rFonts w:hint="eastAsia" w:ascii="仿宋" w:hAnsi="仿宋" w:eastAsia="仿宋" w:cs="仿宋"/>
          <w:b w:val="0"/>
          <w:bCs w:val="0"/>
          <w:sz w:val="32"/>
          <w:szCs w:val="32"/>
          <w:u w:val="none"/>
          <w:lang w:val="en-US" w:eastAsia="zh-CN"/>
        </w:rPr>
      </w:pPr>
    </w:p>
    <w:p>
      <w:pPr>
        <w:widowControl w:val="0"/>
        <w:wordWrap/>
        <w:adjustRightInd/>
        <w:snapToGrid/>
        <w:spacing w:line="570" w:lineRule="exact"/>
        <w:ind w:firstLine="641"/>
        <w:jc w:val="left"/>
        <w:textAlignment w:val="auto"/>
        <w:rPr>
          <w:rFonts w:hint="eastAsia" w:ascii="仿宋" w:hAnsi="仿宋" w:eastAsia="仿宋" w:cs="仿宋"/>
          <w:b w:val="0"/>
          <w:bCs w:val="0"/>
          <w:sz w:val="32"/>
          <w:szCs w:val="32"/>
          <w:u w:val="none"/>
          <w:lang w:val="en-US" w:eastAsia="zh-CN"/>
        </w:rPr>
      </w:pPr>
    </w:p>
    <w:p>
      <w:pPr>
        <w:widowControl w:val="0"/>
        <w:wordWrap/>
        <w:adjustRightInd/>
        <w:snapToGrid/>
        <w:spacing w:line="570" w:lineRule="exact"/>
        <w:ind w:firstLine="4480" w:firstLineChars="1400"/>
        <w:jc w:val="left"/>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承诺人签名或盖章：</w:t>
      </w:r>
    </w:p>
    <w:p>
      <w:pPr>
        <w:widowControl w:val="0"/>
        <w:wordWrap/>
        <w:adjustRightInd/>
        <w:snapToGrid/>
        <w:spacing w:line="570" w:lineRule="exact"/>
        <w:ind w:firstLine="4800" w:firstLineChars="1500"/>
        <w:jc w:val="left"/>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 年    月    日</w:t>
      </w:r>
    </w:p>
    <w:p>
      <w:pPr>
        <w:widowControl w:val="0"/>
        <w:wordWrap/>
        <w:adjustRightInd/>
        <w:snapToGrid/>
        <w:spacing w:line="570" w:lineRule="exact"/>
        <w:ind w:firstLine="641"/>
        <w:jc w:val="left"/>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附：当事人身份证（营业执照）复印件</w:t>
      </w:r>
    </w:p>
    <w:p>
      <w:pPr>
        <w:widowControl w:val="0"/>
        <w:wordWrap/>
        <w:adjustRightInd/>
        <w:snapToGrid/>
        <w:spacing w:line="570" w:lineRule="exact"/>
        <w:ind w:firstLine="641"/>
        <w:jc w:val="left"/>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注：本承诺书一式两份，执法部门和当事人各一份。</w:t>
      </w:r>
    </w:p>
    <w:p>
      <w:pPr>
        <w:pStyle w:val="29"/>
        <w:spacing w:line="0" w:lineRule="atLeast"/>
        <w:rPr>
          <w:rFonts w:hint="eastAsia" w:ascii="黑体" w:hAnsi="黑体" w:eastAsia="黑体" w:cs="黑体"/>
          <w:bCs/>
          <w:sz w:val="28"/>
          <w:szCs w:val="28"/>
        </w:rPr>
      </w:pPr>
    </w:p>
    <w:p>
      <w:pPr>
        <w:pStyle w:val="29"/>
        <w:spacing w:line="0" w:lineRule="atLeast"/>
        <w:rPr>
          <w:rFonts w:hint="eastAsia" w:ascii="黑体" w:hAnsi="黑体" w:eastAsia="黑体" w:cs="黑体"/>
          <w:bCs/>
          <w:sz w:val="28"/>
          <w:szCs w:val="28"/>
        </w:rPr>
      </w:pPr>
    </w:p>
    <w:p>
      <w:pPr>
        <w:pStyle w:val="29"/>
        <w:spacing w:line="0" w:lineRule="atLeast"/>
        <w:rPr>
          <w:rFonts w:hint="eastAsia" w:ascii="黑体" w:hAnsi="黑体" w:eastAsia="黑体" w:cs="黑体"/>
          <w:bCs/>
          <w:sz w:val="32"/>
          <w:szCs w:val="32"/>
        </w:rPr>
      </w:pPr>
      <w:r>
        <w:rPr>
          <w:rFonts w:hint="eastAsia" w:ascii="黑体" w:hAnsi="黑体" w:eastAsia="黑体" w:cs="黑体"/>
          <w:bCs/>
          <w:sz w:val="32"/>
          <w:szCs w:val="32"/>
        </w:rPr>
        <w:t>附件3</w:t>
      </w:r>
      <w:r>
        <w:rPr>
          <w:rFonts w:hint="eastAsia" w:ascii="黑体" w:hAnsi="黑体" w:eastAsia="黑体" w:cs="黑体"/>
          <w:bCs/>
          <w:sz w:val="32"/>
          <w:szCs w:val="32"/>
          <w:lang w:eastAsia="zh-CN"/>
        </w:rPr>
        <w:t>：</w:t>
      </w:r>
    </w:p>
    <w:p>
      <w:pPr>
        <w:pStyle w:val="29"/>
        <w:spacing w:line="560" w:lineRule="exact"/>
        <w:jc w:val="center"/>
        <w:rPr>
          <w:rFonts w:hint="eastAsia" w:ascii="仿宋" w:hAnsi="仿宋" w:eastAsia="宋体"/>
          <w:bCs/>
          <w:sz w:val="32"/>
          <w:szCs w:val="32"/>
          <w:lang w:val="en-US" w:eastAsia="zh-CN"/>
        </w:rPr>
      </w:pPr>
      <w:r>
        <w:rPr>
          <w:rFonts w:hint="eastAsia" w:ascii="宋体" w:hAnsi="宋体"/>
          <w:b/>
          <w:sz w:val="44"/>
          <w:lang w:eastAsia="zh-CN"/>
        </w:rPr>
        <w:t>济源市交通运输局</w:t>
      </w:r>
      <w:r>
        <w:rPr>
          <w:rFonts w:hint="eastAsia" w:ascii="宋体" w:hAnsi="宋体"/>
          <w:b/>
          <w:sz w:val="44"/>
          <w:lang w:val="en-US" w:eastAsia="zh-CN"/>
        </w:rPr>
        <w:t xml:space="preserve"> </w:t>
      </w:r>
      <w:r>
        <w:rPr>
          <w:rFonts w:hint="eastAsia" w:ascii="宋体" w:hAnsi="宋体"/>
          <w:b/>
          <w:sz w:val="44"/>
        </w:rPr>
        <w:t xml:space="preserve"> </w:t>
      </w:r>
      <w:r>
        <w:rPr>
          <w:rFonts w:hint="eastAsia" w:ascii="宋体" w:hAnsi="宋体"/>
          <w:b/>
          <w:sz w:val="44"/>
          <w:lang w:val="en-US" w:eastAsia="zh-CN"/>
        </w:rPr>
        <w:t xml:space="preserve"> </w:t>
      </w:r>
    </w:p>
    <w:p>
      <w:pPr>
        <w:pStyle w:val="29"/>
        <w:spacing w:line="560" w:lineRule="exact"/>
        <w:rPr>
          <w:rFonts w:hint="eastAsia" w:ascii="宋体" w:hAnsi="宋体"/>
          <w:b/>
          <w:sz w:val="44"/>
          <w:szCs w:val="32"/>
        </w:rPr>
      </w:pPr>
      <w:r>
        <w:rPr>
          <w:rFonts w:hint="eastAsia" w:ascii="宋体" w:hAnsi="宋体"/>
          <w:b/>
          <w:sz w:val="44"/>
          <w:szCs w:val="32"/>
        </w:rPr>
        <w:t xml:space="preserve">             简易行政指导书</w:t>
      </w:r>
    </w:p>
    <w:p>
      <w:pPr>
        <w:wordWrap/>
        <w:adjustRightInd/>
        <w:snapToGrid/>
        <w:spacing w:before="0" w:after="0" w:line="520" w:lineRule="exact"/>
        <w:ind w:left="0" w:leftChars="0" w:right="0"/>
        <w:jc w:val="center"/>
        <w:textAlignment w:val="auto"/>
        <w:outlineLvl w:val="9"/>
        <w:rPr>
          <w:rFonts w:hint="eastAsia" w:ascii="宋体" w:hAnsi="宋体" w:cs="宋体"/>
          <w:b/>
          <w:kern w:val="0"/>
          <w:sz w:val="44"/>
          <w:szCs w:val="44"/>
        </w:rPr>
      </w:pPr>
      <w:r>
        <w:rPr>
          <w:rFonts w:hint="eastAsia" w:ascii="仿宋" w:hAnsi="仿宋" w:eastAsia="仿宋" w:cs="黑体"/>
          <w:sz w:val="32"/>
          <w:szCs w:val="44"/>
        </w:rPr>
        <w:t xml:space="preserve">                         编号</w:t>
      </w:r>
      <w:r>
        <w:rPr>
          <w:rFonts w:hint="eastAsia" w:ascii="仿宋" w:hAnsi="仿宋" w:eastAsia="仿宋" w:cs="黑体"/>
          <w:sz w:val="32"/>
          <w:szCs w:val="44"/>
          <w:u w:val="single"/>
        </w:rPr>
        <w:t xml:space="preserve">              </w:t>
      </w:r>
    </w:p>
    <w:p>
      <w:pPr>
        <w:wordWrap/>
        <w:adjustRightInd/>
        <w:snapToGrid/>
        <w:spacing w:before="0" w:after="0" w:line="520" w:lineRule="exact"/>
        <w:ind w:left="0" w:leftChars="0" w:right="0"/>
        <w:textAlignment w:val="auto"/>
        <w:outlineLvl w:val="9"/>
        <w:rPr>
          <w:rFonts w:hint="eastAsia" w:ascii="仿宋" w:hAnsi="仿宋" w:eastAsia="仿宋"/>
          <w:sz w:val="32"/>
          <w:u w:val="single"/>
        </w:rPr>
      </w:pPr>
      <w:r>
        <w:rPr>
          <w:rFonts w:hint="eastAsia" w:ascii="仿宋" w:hAnsi="仿宋" w:eastAsia="仿宋"/>
          <w:sz w:val="32"/>
          <w:u w:val="single"/>
        </w:rPr>
        <w:t xml:space="preserve">  （行政指导对象）  ：</w:t>
      </w:r>
    </w:p>
    <w:p>
      <w:pPr>
        <w:wordWrap/>
        <w:adjustRightInd/>
        <w:snapToGrid/>
        <w:spacing w:before="0" w:after="0" w:line="520" w:lineRule="exact"/>
        <w:ind w:left="0" w:leftChars="0" w:right="0"/>
        <w:textAlignment w:val="auto"/>
        <w:outlineLvl w:val="9"/>
        <w:rPr>
          <w:rFonts w:hint="eastAsia" w:ascii="仿宋" w:hAnsi="仿宋" w:eastAsia="仿宋"/>
          <w:sz w:val="32"/>
          <w:u w:val="single"/>
        </w:rPr>
      </w:pPr>
      <w:r>
        <w:rPr>
          <w:rFonts w:hint="eastAsia" w:ascii="仿宋" w:hAnsi="仿宋" w:eastAsia="仿宋"/>
          <w:sz w:val="32"/>
        </w:rPr>
        <w:t xml:space="preserve">     行政指导方式：</w:t>
      </w:r>
      <w:r>
        <w:rPr>
          <w:rFonts w:hint="eastAsia" w:ascii="仿宋" w:hAnsi="仿宋" w:eastAsia="仿宋"/>
          <w:sz w:val="32"/>
          <w:u w:val="single"/>
        </w:rPr>
        <w:t xml:space="preserve">       辅导                               </w:t>
      </w:r>
    </w:p>
    <w:p>
      <w:pPr>
        <w:widowControl/>
        <w:wordWrap/>
        <w:adjustRightInd/>
        <w:snapToGrid/>
        <w:spacing w:before="0" w:after="0" w:line="520" w:lineRule="exact"/>
        <w:ind w:left="0" w:leftChars="0" w:right="0"/>
        <w:textAlignment w:val="auto"/>
        <w:outlineLvl w:val="9"/>
        <w:rPr>
          <w:rFonts w:hint="eastAsia" w:ascii="仿宋" w:hAnsi="仿宋" w:eastAsia="仿宋" w:cs="仿宋"/>
          <w:kern w:val="0"/>
          <w:sz w:val="28"/>
          <w:szCs w:val="28"/>
          <w:u w:val="single"/>
        </w:rPr>
      </w:pPr>
      <w:r>
        <w:rPr>
          <w:rFonts w:hint="eastAsia" w:ascii="仿宋" w:hAnsi="仿宋" w:eastAsia="仿宋"/>
          <w:sz w:val="32"/>
        </w:rPr>
        <w:t xml:space="preserve">    </w:t>
      </w:r>
      <w:r>
        <w:rPr>
          <w:rFonts w:hint="eastAsia" w:ascii="仿宋" w:hAnsi="仿宋" w:eastAsia="仿宋" w:cs="仿宋"/>
          <w:kern w:val="0"/>
          <w:sz w:val="28"/>
          <w:szCs w:val="28"/>
        </w:rPr>
        <w:t xml:space="preserve"> </w:t>
      </w:r>
      <w:r>
        <w:rPr>
          <w:rFonts w:hint="eastAsia" w:ascii="仿宋" w:hAnsi="仿宋" w:eastAsia="仿宋" w:cs="仿宋"/>
          <w:kern w:val="0"/>
          <w:sz w:val="32"/>
          <w:szCs w:val="28"/>
        </w:rPr>
        <w:t>行政指导内容：</w:t>
      </w:r>
      <w:r>
        <w:rPr>
          <w:rFonts w:hint="eastAsia" w:ascii="仿宋" w:hAnsi="仿宋" w:eastAsia="仿宋" w:cs="仿宋"/>
          <w:kern w:val="0"/>
          <w:sz w:val="28"/>
          <w:szCs w:val="28"/>
          <w:u w:val="single"/>
        </w:rPr>
        <w:t xml:space="preserve">  </w:t>
      </w:r>
      <w:r>
        <w:rPr>
          <w:rFonts w:hint="eastAsia" w:ascii="仿宋" w:hAnsi="仿宋" w:eastAsia="仿宋" w:cs="仿宋"/>
          <w:kern w:val="0"/>
          <w:sz w:val="32"/>
          <w:szCs w:val="32"/>
          <w:u w:val="single"/>
        </w:rPr>
        <w:t>鉴于此次违法行为轻微并及时改正，没有造成危害后果（初次违法且危害后果轻微并及时改正） ，属于交通运输综合执法领域轻微违法行为免予处罚事项清单，依据《行政处罚法》相关规定，不予行政处罚。为进一步维护人民群众生命财产安全，现就违反的《XXXXXXXXXXXXXXXXXX》第X条“</w:t>
      </w:r>
      <w:r>
        <w:rPr>
          <w:rFonts w:ascii="仿宋" w:hAnsi="仿宋" w:eastAsia="仿宋" w:cs="仿宋"/>
          <w:kern w:val="0"/>
          <w:sz w:val="32"/>
          <w:szCs w:val="32"/>
          <w:u w:val="single"/>
        </w:rPr>
        <w:t>……</w:t>
      </w:r>
      <w:r>
        <w:rPr>
          <w:rFonts w:hint="eastAsia" w:ascii="仿宋" w:hAnsi="仿宋" w:eastAsia="仿宋" w:cs="仿宋"/>
          <w:kern w:val="0"/>
          <w:sz w:val="32"/>
          <w:szCs w:val="32"/>
          <w:u w:val="single"/>
        </w:rPr>
        <w:t>”</w:t>
      </w:r>
      <w:r>
        <w:rPr>
          <w:rFonts w:hint="eastAsia" w:ascii="仿宋" w:hAnsi="仿宋" w:eastAsia="仿宋" w:cs="仿宋"/>
          <w:kern w:val="0"/>
          <w:sz w:val="28"/>
          <w:szCs w:val="28"/>
          <w:u w:val="single"/>
        </w:rPr>
        <w:t xml:space="preserve">                                  </w:t>
      </w:r>
    </w:p>
    <w:p>
      <w:pPr>
        <w:widowControl/>
        <w:wordWrap/>
        <w:adjustRightInd/>
        <w:snapToGrid/>
        <w:spacing w:before="0" w:after="0" w:line="520" w:lineRule="exact"/>
        <w:ind w:left="0" w:leftChars="0" w:right="0"/>
        <w:textAlignment w:val="auto"/>
        <w:outlineLvl w:val="9"/>
        <w:rPr>
          <w:rFonts w:hint="eastAsia" w:ascii="仿宋" w:hAnsi="仿宋" w:eastAsia="仿宋" w:cs="仿宋"/>
          <w:kern w:val="0"/>
          <w:sz w:val="32"/>
          <w:szCs w:val="32"/>
          <w:u w:val="single"/>
        </w:rPr>
      </w:pPr>
      <w:r>
        <w:rPr>
          <w:rFonts w:hint="eastAsia" w:ascii="仿宋" w:hAnsi="仿宋" w:eastAsia="仿宋" w:cs="仿宋"/>
          <w:kern w:val="0"/>
          <w:sz w:val="32"/>
          <w:szCs w:val="32"/>
          <w:u w:val="single"/>
        </w:rPr>
        <w:t xml:space="preserve">进行讲解，请你认真学习了解，防止此类违法行为再次发生。                                                                </w:t>
      </w:r>
    </w:p>
    <w:p>
      <w:pPr>
        <w:widowControl/>
        <w:wordWrap/>
        <w:adjustRightInd/>
        <w:snapToGrid/>
        <w:spacing w:before="0" w:after="0" w:line="520" w:lineRule="exact"/>
        <w:ind w:left="0" w:leftChars="0" w:right="0"/>
        <w:textAlignment w:val="auto"/>
        <w:outlineLvl w:val="9"/>
        <w:rPr>
          <w:rFonts w:hint="eastAsia" w:ascii="仿宋" w:hAnsi="仿宋" w:eastAsia="仿宋" w:cs="仿宋"/>
          <w:kern w:val="0"/>
          <w:sz w:val="28"/>
          <w:szCs w:val="28"/>
          <w:u w:val="single"/>
        </w:rPr>
      </w:pPr>
      <w:r>
        <w:rPr>
          <w:rFonts w:hint="eastAsia" w:ascii="仿宋" w:hAnsi="仿宋" w:eastAsia="仿宋" w:cs="仿宋"/>
          <w:kern w:val="0"/>
          <w:sz w:val="28"/>
          <w:szCs w:val="28"/>
          <w:u w:val="single"/>
        </w:rPr>
        <w:t xml:space="preserve">                                                                 </w:t>
      </w:r>
    </w:p>
    <w:p>
      <w:pPr>
        <w:shd w:val="solid" w:color="FFFFFF" w:fill="auto"/>
        <w:wordWrap/>
        <w:autoSpaceDN w:val="0"/>
        <w:adjustRightInd/>
        <w:snapToGrid/>
        <w:spacing w:before="0" w:after="0" w:line="520" w:lineRule="exact"/>
        <w:ind w:left="0" w:leftChars="0" w:right="0" w:firstLine="64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sz w:val="32"/>
          <w:szCs w:val="32"/>
          <w:shd w:val="clear" w:color="auto" w:fill="FFFFFF"/>
        </w:rPr>
        <w:t>行政指导是一种不具有强制性、无法律拘束力的行政行为，你（单位）可以根据自己的意愿选择是否接受。如有不明事宜或需协助，请与我局（单位）联系。</w:t>
      </w:r>
      <w:r>
        <w:rPr>
          <w:rFonts w:hint="eastAsia" w:ascii="仿宋" w:hAnsi="仿宋" w:eastAsia="仿宋" w:cs="仿宋"/>
          <w:kern w:val="0"/>
          <w:sz w:val="32"/>
          <w:szCs w:val="32"/>
        </w:rPr>
        <w:t xml:space="preserve">                         </w:t>
      </w:r>
      <w:r>
        <w:rPr>
          <w:rFonts w:hint="eastAsia" w:ascii="仿宋" w:hAnsi="仿宋" w:eastAsia="仿宋" w:cs="仿宋"/>
          <w:kern w:val="0"/>
          <w:sz w:val="28"/>
          <w:szCs w:val="28"/>
        </w:rPr>
        <w:t xml:space="preserve"> </w:t>
      </w:r>
    </w:p>
    <w:p>
      <w:pPr>
        <w:shd w:val="solid" w:color="FFFFFF" w:fill="auto"/>
        <w:wordWrap/>
        <w:autoSpaceDN w:val="0"/>
        <w:adjustRightInd/>
        <w:snapToGrid/>
        <w:spacing w:before="0" w:after="0" w:line="520" w:lineRule="exact"/>
        <w:ind w:left="0" w:leftChars="0" w:right="0" w:firstLine="640" w:firstLineChars="200"/>
        <w:jc w:val="left"/>
        <w:textAlignment w:val="auto"/>
        <w:outlineLvl w:val="9"/>
        <w:rPr>
          <w:rFonts w:hint="eastAsia" w:ascii="仿宋" w:hAnsi="仿宋" w:eastAsia="仿宋" w:cs="仿宋"/>
          <w:kern w:val="0"/>
          <w:sz w:val="32"/>
          <w:szCs w:val="28"/>
        </w:rPr>
      </w:pPr>
    </w:p>
    <w:p>
      <w:pPr>
        <w:shd w:val="solid" w:color="FFFFFF" w:fill="auto"/>
        <w:wordWrap/>
        <w:autoSpaceDN w:val="0"/>
        <w:adjustRightInd/>
        <w:snapToGrid/>
        <w:spacing w:before="0" w:after="0" w:line="520" w:lineRule="exact"/>
        <w:ind w:left="0" w:leftChars="0" w:right="0" w:firstLine="640" w:firstLineChars="200"/>
        <w:jc w:val="left"/>
        <w:textAlignment w:val="auto"/>
        <w:outlineLvl w:val="9"/>
        <w:rPr>
          <w:rFonts w:hint="eastAsia" w:ascii="仿宋" w:hAnsi="仿宋" w:eastAsia="仿宋" w:cs="仿宋"/>
          <w:sz w:val="28"/>
          <w:szCs w:val="28"/>
        </w:rPr>
      </w:pPr>
      <w:r>
        <w:rPr>
          <w:rFonts w:hint="eastAsia" w:ascii="仿宋" w:hAnsi="仿宋" w:eastAsia="仿宋" w:cs="仿宋"/>
          <w:kern w:val="0"/>
          <w:sz w:val="32"/>
          <w:szCs w:val="28"/>
        </w:rPr>
        <w:t xml:space="preserve">行政指导对象意见：           签名（盖章）：                           </w:t>
      </w:r>
    </w:p>
    <w:p>
      <w:pPr>
        <w:widowControl/>
        <w:wordWrap/>
        <w:adjustRightInd/>
        <w:snapToGrid/>
        <w:spacing w:before="0" w:after="0" w:line="520" w:lineRule="exact"/>
        <w:ind w:left="0" w:leftChars="0" w:right="0" w:firstLine="800" w:firstLineChars="250"/>
        <w:textAlignment w:val="auto"/>
        <w:outlineLvl w:val="9"/>
        <w:rPr>
          <w:rFonts w:hint="eastAsia" w:ascii="仿宋" w:hAnsi="仿宋" w:eastAsia="仿宋"/>
          <w:sz w:val="32"/>
        </w:rPr>
      </w:pPr>
      <w:r>
        <w:rPr>
          <w:rFonts w:hint="eastAsia" w:ascii="仿宋" w:hAnsi="仿宋" w:eastAsia="仿宋" w:cs="仿宋"/>
          <w:sz w:val="32"/>
          <w:szCs w:val="28"/>
        </w:rPr>
        <w:t xml:space="preserve">                            年   月   日</w:t>
      </w:r>
      <w:r>
        <w:rPr>
          <w:rFonts w:hint="eastAsia" w:ascii="仿宋" w:hAnsi="仿宋" w:eastAsia="仿宋"/>
          <w:sz w:val="32"/>
        </w:rPr>
        <w:t xml:space="preserve">                                            </w:t>
      </w:r>
    </w:p>
    <w:p>
      <w:pPr>
        <w:pStyle w:val="17"/>
        <w:wordWrap/>
        <w:adjustRightInd/>
        <w:snapToGrid/>
        <w:spacing w:before="0" w:after="0" w:line="520" w:lineRule="exact"/>
        <w:ind w:left="0" w:leftChars="0" w:right="0" w:firstLine="640" w:firstLineChars="200"/>
        <w:textAlignment w:val="auto"/>
        <w:outlineLvl w:val="9"/>
        <w:rPr>
          <w:rFonts w:hint="eastAsia" w:ascii="仿宋" w:hAnsi="仿宋" w:eastAsia="仿宋"/>
          <w:sz w:val="32"/>
        </w:rPr>
      </w:pPr>
      <w:r>
        <w:rPr>
          <w:rFonts w:hint="eastAsia" w:ascii="仿宋" w:hAnsi="仿宋" w:eastAsia="仿宋"/>
          <w:sz w:val="32"/>
        </w:rPr>
        <w:t xml:space="preserve">行政指导人员（签名及行政执法证件号）：          </w:t>
      </w:r>
    </w:p>
    <w:p>
      <w:pPr>
        <w:pStyle w:val="17"/>
        <w:wordWrap/>
        <w:adjustRightInd/>
        <w:snapToGrid/>
        <w:spacing w:before="0" w:after="0" w:line="520" w:lineRule="exact"/>
        <w:ind w:left="0" w:leftChars="0" w:right="0" w:firstLine="640" w:firstLineChars="200"/>
        <w:textAlignment w:val="auto"/>
        <w:outlineLvl w:val="9"/>
        <w:rPr>
          <w:rFonts w:hint="eastAsia" w:ascii="仿宋" w:hAnsi="仿宋" w:eastAsia="仿宋"/>
          <w:sz w:val="32"/>
        </w:rPr>
      </w:pPr>
    </w:p>
    <w:p>
      <w:pPr>
        <w:pStyle w:val="17"/>
        <w:wordWrap/>
        <w:adjustRightInd/>
        <w:snapToGrid/>
        <w:spacing w:before="0" w:after="0" w:line="520" w:lineRule="exact"/>
        <w:ind w:left="0" w:leftChars="0" w:right="0" w:firstLine="640" w:firstLineChars="200"/>
        <w:textAlignment w:val="auto"/>
        <w:outlineLvl w:val="9"/>
        <w:rPr>
          <w:rFonts w:hint="eastAsia" w:ascii="仿宋" w:hAnsi="仿宋" w:eastAsia="仿宋"/>
          <w:sz w:val="32"/>
        </w:rPr>
      </w:pPr>
      <w:r>
        <w:rPr>
          <w:rFonts w:hint="eastAsia" w:ascii="仿宋" w:hAnsi="仿宋" w:eastAsia="仿宋"/>
          <w:sz w:val="32"/>
        </w:rPr>
        <w:t xml:space="preserve">联系方式：                                                                       </w:t>
      </w:r>
    </w:p>
    <w:p>
      <w:pPr>
        <w:pStyle w:val="17"/>
        <w:wordWrap/>
        <w:adjustRightInd/>
        <w:snapToGrid/>
        <w:spacing w:before="0" w:after="0" w:line="520" w:lineRule="exact"/>
        <w:ind w:left="0" w:leftChars="0" w:right="0"/>
        <w:jc w:val="center"/>
        <w:textAlignment w:val="auto"/>
        <w:outlineLvl w:val="9"/>
        <w:rPr>
          <w:rFonts w:hint="eastAsia" w:ascii="仿宋" w:hAnsi="仿宋" w:eastAsia="仿宋"/>
          <w:sz w:val="32"/>
        </w:rPr>
      </w:pPr>
      <w:r>
        <w:rPr>
          <w:rFonts w:hint="eastAsia" w:ascii="仿宋" w:hAnsi="仿宋" w:eastAsia="仿宋"/>
          <w:sz w:val="32"/>
        </w:rPr>
        <w:t xml:space="preserve">                      行政机关印章</w:t>
      </w:r>
    </w:p>
    <w:p>
      <w:pPr>
        <w:widowControl w:val="0"/>
        <w:wordWrap/>
        <w:adjustRightInd/>
        <w:snapToGrid/>
        <w:spacing w:before="0" w:after="0" w:line="520" w:lineRule="exact"/>
        <w:ind w:left="0" w:leftChars="0" w:right="0" w:firstLine="640" w:firstLineChars="0"/>
        <w:jc w:val="both"/>
        <w:textAlignment w:val="auto"/>
        <w:outlineLvl w:val="9"/>
        <w:rPr>
          <w:rFonts w:hint="eastAsia" w:ascii="仿宋" w:hAnsi="仿宋" w:eastAsia="仿宋" w:cs="仿宋"/>
          <w:sz w:val="32"/>
          <w:szCs w:val="32"/>
          <w:lang w:val="en-US" w:eastAsia="zh-CN"/>
        </w:rPr>
        <w:sectPr>
          <w:pgSz w:w="11906" w:h="16838"/>
          <w:pgMar w:top="1984" w:right="1474" w:bottom="1871" w:left="1587" w:header="851" w:footer="992" w:gutter="0"/>
          <w:paperSrc/>
          <w:pgNumType w:fmt="decimal"/>
          <w:cols w:space="0" w:num="1"/>
          <w:rtlGutter w:val="0"/>
          <w:docGrid w:type="lines" w:linePitch="327" w:charSpace="0"/>
        </w:sectPr>
      </w:pPr>
      <w:r>
        <w:rPr>
          <w:rFonts w:hint="eastAsia" w:ascii="仿宋" w:hAnsi="仿宋" w:eastAsia="仿宋"/>
          <w:sz w:val="32"/>
        </w:rPr>
        <w:t xml:space="preserve">                                 年    月    日</w:t>
      </w:r>
      <w:r>
        <w:rPr>
          <w:rFonts w:hint="eastAsia" w:ascii="仿宋" w:hAnsi="仿宋" w:eastAsia="仿宋" w:cs="仿宋"/>
          <w:kern w:val="0"/>
          <w:sz w:val="32"/>
          <w:szCs w:val="32"/>
        </w:rPr>
        <w:t xml:space="preserve"> </w:t>
      </w:r>
      <w:r>
        <w:rPr>
          <w:rFonts w:hint="eastAsia" w:ascii="仿宋" w:hAnsi="仿宋" w:eastAsia="仿宋"/>
          <w:sz w:val="32"/>
        </w:rPr>
        <w:t xml:space="preserve">    </w:t>
      </w:r>
    </w:p>
    <w:p>
      <w:pPr>
        <w:widowControl w:val="0"/>
        <w:wordWrap/>
        <w:adjustRightInd/>
        <w:snapToGrid/>
        <w:spacing w:before="0" w:after="0" w:line="660" w:lineRule="exact"/>
        <w:ind w:right="0"/>
        <w:jc w:val="both"/>
        <w:textAlignment w:val="auto"/>
        <w:outlineLvl w:val="9"/>
        <w:rPr>
          <w:rFonts w:hint="eastAsia" w:ascii="仿宋" w:hAnsi="仿宋" w:eastAsia="仿宋" w:cs="仿宋"/>
          <w:sz w:val="32"/>
          <w:szCs w:val="32"/>
          <w:lang w:val="en-US" w:eastAsia="zh-CN"/>
        </w:rPr>
        <w:sectPr>
          <w:footerReference r:id="rId7" w:type="default"/>
          <w:footerReference r:id="rId8" w:type="even"/>
          <w:pgSz w:w="11906" w:h="16838"/>
          <w:pgMar w:top="1984" w:right="1474" w:bottom="1871" w:left="1587" w:header="851" w:footer="992" w:gutter="0"/>
          <w:paperSrc/>
          <w:pgNumType w:fmt="decimal"/>
          <w:cols w:space="0" w:num="1"/>
          <w:rtlGutter w:val="0"/>
          <w:docGrid w:type="lines" w:linePitch="327" w:charSpace="0"/>
        </w:sectPr>
      </w:pPr>
    </w:p>
    <w:p>
      <w:pPr>
        <w:widowControl w:val="0"/>
        <w:wordWrap/>
        <w:adjustRightInd/>
        <w:snapToGrid/>
        <w:spacing w:before="0" w:after="0" w:line="520" w:lineRule="exact"/>
        <w:ind w:left="0" w:leftChars="0" w:right="0"/>
        <w:jc w:val="both"/>
        <w:textAlignment w:val="auto"/>
        <w:outlineLvl w:val="9"/>
        <w:rPr>
          <w:rFonts w:hint="eastAsia" w:ascii="宋体" w:hAnsi="宋体" w:eastAsia="仿宋_GB2312" w:cs="仿宋_GB2312"/>
          <w:sz w:val="30"/>
          <w:szCs w:val="30"/>
          <w:lang w:eastAsia="zh-CN"/>
        </w:rPr>
      </w:pPr>
    </w:p>
    <w:sectPr>
      <w:footerReference r:id="rId9" w:type="default"/>
      <w:footerReference r:id="rId10" w:type="even"/>
      <w:pgSz w:w="11906" w:h="16838"/>
      <w:pgMar w:top="1984" w:right="1474" w:bottom="1871" w:left="1587" w:header="851" w:footer="992" w:gutter="0"/>
      <w:paperSrc/>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w:altName w:val="DejaVu Sans"/>
    <w:panose1 w:val="020F0502020204030204"/>
    <w:charset w:val="01"/>
    <w:family w:val="auto"/>
    <w:pitch w:val="default"/>
    <w:sig w:usb0="00000000" w:usb1="00000000" w:usb2="00000001" w:usb3="00000000" w:csb0="2000019F" w:csb1="00000000"/>
  </w:font>
  <w:font w:name="文星标宋">
    <w:altName w:val="方正书宋_GBK"/>
    <w:panose1 w:val="02010604000101010101"/>
    <w:charset w:val="86"/>
    <w:family w:val="auto"/>
    <w:pitch w:val="default"/>
    <w:sig w:usb0="00000000" w:usb1="00000000" w:usb2="0000001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PMingLiU">
    <w:altName w:val="Droid Sans Fallback"/>
    <w:panose1 w:val="02020500000000000000"/>
    <w:charset w:val="88"/>
    <w:family w:val="auto"/>
    <w:pitch w:val="default"/>
    <w:sig w:usb0="00000000" w:usb1="00000000" w:usb2="00000016" w:usb3="00000000" w:csb0="00100001"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Times New Roman"/>
        <w:kern w:val="2"/>
        <w:sz w:val="18"/>
        <w:szCs w:val="18"/>
        <w:lang w:val="en-US" w:eastAsia="zh-CN" w:bidi="ar-SA"/>
      </w:rPr>
      <w:pict>
        <v:shape id="文本框7" o:spid="_x0000_s2049"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Times New Roman"/>
        <w:kern w:val="2"/>
        <w:sz w:val="18"/>
        <w:szCs w:val="18"/>
        <w:lang w:val="en-US" w:eastAsia="zh-CN" w:bidi="ar-SA"/>
      </w:rPr>
      <w:pict>
        <v:shape id="文本框8" o:spid="_x0000_s2050" o:spt="202" type="#_x0000_t202"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0"/>
      <w:lvlText w:val="第%1章　"/>
      <w:lvlJc w:val="left"/>
      <w:pPr>
        <w:tabs>
          <w:tab w:val="left" w:pos="1440"/>
        </w:tabs>
        <w:ind w:left="720" w:hanging="720"/>
      </w:pPr>
      <w:rPr>
        <w:rFonts w:cs="Times New Roman"/>
        <w:sz w:val="32"/>
      </w:rPr>
    </w:lvl>
    <w:lvl w:ilvl="1" w:tentative="0">
      <w:start w:val="1"/>
      <w:numFmt w:val="lowerRoman"/>
      <w:lvlText w:val="(%1)"/>
      <w:lvlJc w:val="left"/>
      <w:pPr>
        <w:tabs>
          <w:tab w:val="left" w:pos="861"/>
        </w:tabs>
        <w:ind w:left="861" w:hanging="720"/>
      </w:pPr>
      <w:rPr>
        <w:rFonts w:cs="Times New Roman"/>
      </w:rPr>
    </w:lvl>
    <w:lvl w:ilvl="2" w:tentative="0">
      <w:start w:val="1"/>
      <w:numFmt w:val="lowerLetter"/>
      <w:lvlText w:val="(%1)"/>
      <w:lvlJc w:val="left"/>
      <w:pPr>
        <w:tabs>
          <w:tab w:val="left" w:pos="1335"/>
        </w:tabs>
        <w:ind w:left="1335" w:hanging="495"/>
      </w:pPr>
      <w:rPr>
        <w:rFonts w:cs="Times New Roman"/>
      </w:rPr>
    </w:lvl>
    <w:lvl w:ilvl="3" w:tentative="0">
      <w:start w:val="1"/>
      <w:numFmt w:val="decimal"/>
      <w:lvlText w:val="%1."/>
      <w:lvlJc w:val="left"/>
      <w:pPr>
        <w:tabs>
          <w:tab w:val="left" w:pos="1680"/>
        </w:tabs>
        <w:ind w:left="1680" w:hanging="420"/>
      </w:pPr>
      <w:rPr>
        <w:rFonts w:cs="Times New Roman"/>
      </w:rPr>
    </w:lvl>
    <w:lvl w:ilvl="4" w:tentative="0">
      <w:start w:val="1"/>
      <w:numFmt w:val="lowerLetter"/>
      <w:lvlText w:val="%1)"/>
      <w:lvlJc w:val="left"/>
      <w:pPr>
        <w:tabs>
          <w:tab w:val="left" w:pos="2100"/>
        </w:tabs>
        <w:ind w:left="2100" w:hanging="420"/>
      </w:pPr>
      <w:rPr>
        <w:rFonts w:cs="Times New Roman"/>
      </w:rPr>
    </w:lvl>
    <w:lvl w:ilvl="5" w:tentative="0">
      <w:start w:val="1"/>
      <w:numFmt w:val="lowerRoman"/>
      <w:lvlText w:val="%1."/>
      <w:lvlJc w:val="right"/>
      <w:pPr>
        <w:tabs>
          <w:tab w:val="left" w:pos="2520"/>
        </w:tabs>
        <w:ind w:left="2520" w:hanging="420"/>
      </w:pPr>
      <w:rPr>
        <w:rFonts w:cs="Times New Roman"/>
      </w:rPr>
    </w:lvl>
    <w:lvl w:ilvl="6" w:tentative="0">
      <w:start w:val="1"/>
      <w:numFmt w:val="decimal"/>
      <w:lvlText w:val="%1."/>
      <w:lvlJc w:val="left"/>
      <w:pPr>
        <w:tabs>
          <w:tab w:val="left" w:pos="2940"/>
        </w:tabs>
        <w:ind w:left="2940" w:hanging="420"/>
      </w:pPr>
      <w:rPr>
        <w:rFonts w:cs="Times New Roman"/>
      </w:rPr>
    </w:lvl>
    <w:lvl w:ilvl="7" w:tentative="0">
      <w:start w:val="1"/>
      <w:numFmt w:val="lowerLetter"/>
      <w:lvlText w:val="%1)"/>
      <w:lvlJc w:val="left"/>
      <w:pPr>
        <w:tabs>
          <w:tab w:val="left" w:pos="3360"/>
        </w:tabs>
        <w:ind w:left="3360" w:hanging="420"/>
      </w:pPr>
      <w:rPr>
        <w:rFonts w:cs="Times New Roman"/>
      </w:rPr>
    </w:lvl>
    <w:lvl w:ilvl="8" w:tentative="0">
      <w:start w:val="1"/>
      <w:numFmt w:val="lowerRoman"/>
      <w:lvlText w:val="%1."/>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210"/>
  <w:drawingGridVerticalSpacing w:val="164"/>
  <w:displayHorizontalDrawingGridEvery w:val="1"/>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5A5BD0E"/>
    <w:rsid w:val="5FB4F232"/>
    <w:rsid w:val="736F2F1D"/>
    <w:rsid w:val="73FF55FB"/>
    <w:rsid w:val="7EEF7C9A"/>
    <w:rsid w:val="ADBF0CF6"/>
    <w:rsid w:val="F7FFD923"/>
    <w:rsid w:val="FBAEF0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15">
    <w:name w:val="Default Paragraph Font"/>
    <w:qFormat/>
    <w:uiPriority w:val="0"/>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rPr>
      <w:rFonts w:ascii="Calibri" w:hAnsi="Calibri"/>
      <w:szCs w:val="21"/>
    </w:rPr>
  </w:style>
  <w:style w:type="paragraph" w:styleId="5">
    <w:name w:val="Body Text"/>
    <w:basedOn w:val="1"/>
    <w:unhideWhenUsed/>
    <w:qFormat/>
    <w:uiPriority w:val="99"/>
    <w:pPr>
      <w:spacing w:after="120"/>
    </w:pPr>
  </w:style>
  <w:style w:type="paragraph" w:styleId="6">
    <w:name w:val="Body Text Indent"/>
    <w:basedOn w:val="1"/>
    <w:unhideWhenUsed/>
    <w:qFormat/>
    <w:uiPriority w:val="99"/>
    <w:pPr>
      <w:spacing w:after="120"/>
      <w:ind w:left="420" w:leftChars="200"/>
    </w:pPr>
  </w:style>
  <w:style w:type="paragraph" w:styleId="7">
    <w:name w:val="footer"/>
    <w:basedOn w:val="1"/>
    <w:link w:val="24"/>
    <w:qFormat/>
    <w:uiPriority w:val="0"/>
    <w:pPr>
      <w:tabs>
        <w:tab w:val="center" w:pos="4153"/>
        <w:tab w:val="right" w:pos="8306"/>
      </w:tabs>
      <w:snapToGrid w:val="0"/>
      <w:jc w:val="left"/>
    </w:pPr>
    <w:rPr>
      <w:rFonts w:cs="Times New Roman"/>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9">
    <w:name w:val="Body Text Indent 3"/>
    <w:basedOn w:val="1"/>
    <w:semiHidden/>
    <w:unhideWhenUsed/>
    <w:qFormat/>
    <w:uiPriority w:val="99"/>
    <w:pPr>
      <w:adjustRightInd w:val="0"/>
      <w:snapToGrid w:val="0"/>
      <w:spacing w:line="360" w:lineRule="auto"/>
      <w:ind w:firstLine="540"/>
    </w:pPr>
    <w:rPr>
      <w:rFonts w:ascii="Calibri" w:hAnsi="Calibri" w:eastAsia="宋体" w:cs="Arial"/>
      <w:sz w:val="28"/>
    </w:rPr>
  </w:style>
  <w:style w:type="paragraph" w:styleId="10">
    <w:name w:val="Body Text 2"/>
    <w:basedOn w:val="1"/>
    <w:unhideWhenUsed/>
    <w:qFormat/>
    <w:uiPriority w:val="99"/>
    <w:pPr>
      <w:widowControl/>
      <w:numPr>
        <w:ilvl w:val="0"/>
        <w:numId w:val="1"/>
      </w:numPr>
      <w:spacing w:beforeLines="50" w:line="336" w:lineRule="auto"/>
      <w:ind w:left="0" w:firstLine="0"/>
    </w:pPr>
    <w:rPr>
      <w:rFonts w:ascii="Times New Roman" w:hAnsi="Times New Roman" w:eastAsia="仿宋_GB2312" w:cs="仿宋"/>
      <w:kern w:val="0"/>
      <w:szCs w:val="20"/>
      <w:lang w:eastAsia="en-US"/>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w:basedOn w:val="5"/>
    <w:next w:val="13"/>
    <w:unhideWhenUsed/>
    <w:qFormat/>
    <w:uiPriority w:val="99"/>
    <w:pPr>
      <w:spacing w:after="0"/>
      <w:ind w:firstLine="420" w:firstLineChars="100"/>
      <w:jc w:val="center"/>
    </w:pPr>
    <w:rPr>
      <w:rFonts w:eastAsia="文星标宋"/>
      <w:sz w:val="44"/>
    </w:rPr>
  </w:style>
  <w:style w:type="paragraph" w:styleId="13">
    <w:name w:val="Body Text First Indent 2"/>
    <w:basedOn w:val="6"/>
    <w:unhideWhenUsed/>
    <w:qFormat/>
    <w:uiPriority w:val="99"/>
    <w:pPr>
      <w:ind w:firstLine="420" w:firstLineChars="200"/>
    </w:pPr>
    <w:rPr>
      <w:rFonts w:ascii="Calibri" w:hAnsi="Calibri"/>
      <w:sz w:val="32"/>
    </w:rPr>
  </w:style>
  <w:style w:type="character" w:styleId="16">
    <w:name w:val="page number"/>
    <w:basedOn w:val="15"/>
    <w:unhideWhenUsed/>
    <w:qFormat/>
    <w:uiPriority w:val="99"/>
  </w:style>
  <w:style w:type="paragraph" w:customStyle="1" w:styleId="17">
    <w:name w:val="p0"/>
    <w:basedOn w:val="18"/>
    <w:qFormat/>
    <w:uiPriority w:val="0"/>
    <w:pPr>
      <w:widowControl/>
    </w:pPr>
    <w:rPr>
      <w:rFonts w:ascii="Times New Roman" w:hAnsi="Times New Roman" w:eastAsia="宋体" w:cs="Times New Roman"/>
      <w:kern w:val="0"/>
      <w:szCs w:val="21"/>
    </w:rPr>
  </w:style>
  <w:style w:type="paragraph" w:customStyle="1" w:styleId="1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No Spacing"/>
    <w:basedOn w:val="1"/>
    <w:next w:val="1"/>
    <w:qFormat/>
    <w:uiPriority w:val="1"/>
    <w:pPr>
      <w:spacing w:line="360" w:lineRule="auto"/>
      <w:ind w:firstLine="200" w:firstLineChars="200"/>
    </w:pPr>
    <w:rPr>
      <w:rFonts w:ascii="Times New Roman" w:hAnsi="Times New Roman" w:eastAsia="宋体" w:cs="Times New Roman"/>
      <w:sz w:val="24"/>
      <w:lang w:val="en-US" w:eastAsia="zh-CN" w:bidi="ar-SA"/>
    </w:rPr>
  </w:style>
  <w:style w:type="paragraph" w:customStyle="1" w:styleId="20">
    <w:name w:val="Body text|2"/>
    <w:basedOn w:val="1"/>
    <w:qFormat/>
    <w:uiPriority w:val="0"/>
    <w:pPr>
      <w:widowControl w:val="0"/>
      <w:shd w:val="clear" w:color="auto" w:fill="FFFFFF"/>
      <w:spacing w:before="440" w:after="1440" w:line="300" w:lineRule="exact"/>
      <w:jc w:val="distribute"/>
    </w:pPr>
    <w:rPr>
      <w:rFonts w:ascii="PMingLiU" w:hAnsi="PMingLiU" w:eastAsia="PMingLiU" w:cs="PMingLiU"/>
      <w:spacing w:val="30"/>
      <w:sz w:val="30"/>
      <w:szCs w:val="30"/>
      <w:u w:val="none"/>
    </w:rPr>
  </w:style>
  <w:style w:type="paragraph" w:customStyle="1" w:styleId="21">
    <w:name w:val="Plain Text"/>
    <w:basedOn w:val="1"/>
    <w:qFormat/>
    <w:uiPriority w:val="0"/>
    <w:rPr>
      <w:rFonts w:ascii="宋体" w:hAnsi="Courier New" w:eastAsia="宋体" w:cs="Courier New"/>
      <w:sz w:val="21"/>
      <w:szCs w:val="21"/>
    </w:rPr>
  </w:style>
  <w:style w:type="character" w:customStyle="1" w:styleId="22">
    <w:name w:val="NormalCharacter"/>
    <w:qFormat/>
    <w:uiPriority w:val="0"/>
  </w:style>
  <w:style w:type="character" w:customStyle="1" w:styleId="23">
    <w:name w:val="Header Char"/>
    <w:basedOn w:val="15"/>
    <w:link w:val="8"/>
    <w:qFormat/>
    <w:uiPriority w:val="0"/>
    <w:rPr>
      <w:rFonts w:cs="Times New Roman"/>
      <w:sz w:val="18"/>
      <w:szCs w:val="18"/>
    </w:rPr>
  </w:style>
  <w:style w:type="character" w:customStyle="1" w:styleId="24">
    <w:name w:val="Footer Char"/>
    <w:basedOn w:val="15"/>
    <w:link w:val="7"/>
    <w:qFormat/>
    <w:uiPriority w:val="0"/>
    <w:rPr>
      <w:rFonts w:cs="Times New Roman"/>
      <w:sz w:val="18"/>
      <w:szCs w:val="18"/>
    </w:rPr>
  </w:style>
  <w:style w:type="character" w:customStyle="1" w:styleId="25">
    <w:name w:val="font151"/>
    <w:basedOn w:val="15"/>
    <w:qFormat/>
    <w:uiPriority w:val="0"/>
    <w:rPr>
      <w:rFonts w:hint="eastAsia" w:ascii="宋体" w:hAnsi="宋体" w:eastAsia="宋体" w:cs="宋体"/>
      <w:color w:val="000000"/>
      <w:sz w:val="22"/>
      <w:szCs w:val="22"/>
      <w:u w:val="none"/>
    </w:rPr>
  </w:style>
  <w:style w:type="character" w:customStyle="1" w:styleId="26">
    <w:name w:val="font81"/>
    <w:basedOn w:val="15"/>
    <w:qFormat/>
    <w:uiPriority w:val="0"/>
    <w:rPr>
      <w:rFonts w:hint="eastAsia" w:ascii="宋体" w:hAnsi="宋体" w:eastAsia="宋体" w:cs="宋体"/>
      <w:color w:val="000000"/>
      <w:sz w:val="22"/>
      <w:szCs w:val="22"/>
      <w:u w:val="none"/>
    </w:rPr>
  </w:style>
  <w:style w:type="character" w:customStyle="1" w:styleId="27">
    <w:name w:val="font191"/>
    <w:basedOn w:val="15"/>
    <w:qFormat/>
    <w:uiPriority w:val="0"/>
    <w:rPr>
      <w:rFonts w:hint="default" w:ascii="Times New Roman" w:hAnsi="Times New Roman" w:cs="Times New Roman"/>
      <w:color w:val="000000"/>
      <w:sz w:val="22"/>
      <w:szCs w:val="22"/>
      <w:u w:val="none"/>
    </w:rPr>
  </w:style>
  <w:style w:type="character" w:customStyle="1" w:styleId="28">
    <w:name w:val="UserStyle_0"/>
    <w:qFormat/>
    <w:uiPriority w:val="0"/>
    <w:rPr>
      <w:rFonts w:ascii="Times New Roman" w:hAnsi="Times New Roman" w:eastAsia="宋体" w:cs="Times New Roman"/>
      <w:kern w:val="2"/>
      <w:sz w:val="21"/>
      <w:szCs w:val="24"/>
      <w:lang w:val="en-US" w:eastAsia="zh-CN" w:bidi="ar-SA"/>
    </w:rPr>
  </w:style>
  <w:style w:type="paragraph" w:customStyle="1" w:styleId="2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94</Words>
  <Characters>539</Characters>
  <Lines>0</Lines>
  <Paragraphs>0</Paragraphs>
  <TotalTime>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2018-02-05T08:48:00Z</dcterms:created>
  <dc:creator>user</dc:creator>
  <cp:lastModifiedBy>greatwall</cp:lastModifiedBy>
  <cp:lastPrinted>2021-12-21T16:45:00Z</cp:lastPrinted>
  <dcterms:modified xsi:type="dcterms:W3CDTF">2021-12-23T14:53:43Z</dcterms:modified>
  <dc:title>综合广告文印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