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afterLines="100" w:line="56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济源市交通运输局</w:t>
      </w:r>
      <w:r>
        <w:rPr>
          <w:rFonts w:hint="eastAsia" w:ascii="方正小标宋简体" w:eastAsia="方正小标宋简体"/>
          <w:sz w:val="44"/>
          <w:szCs w:val="44"/>
        </w:rPr>
        <w:t>行政许可流程图</w:t>
      </w:r>
    </w:p>
    <w:p>
      <w:bookmarkStart w:id="0" w:name="_GoBack"/>
      <w:bookmarkEnd w:id="0"/>
      <w:r>
        <w:rPr>
          <w:rFonts w:ascii="仿宋" w:hAnsi="仿宋" w:eastAsia="宋体" w:cs="黑体"/>
          <w:kern w:val="2"/>
          <w:sz w:val="21"/>
          <w:szCs w:val="24"/>
          <w:lang w:val="en-US" w:eastAsia="zh-CN" w:bidi="ar-SA"/>
        </w:rPr>
        <w:pict>
          <v:group id="组合 1026" o:spid="_x0000_s1025" style="position:absolute;left:0;margin-left:-24.15pt;margin-top:43.9pt;height:610.75pt;width:477.05pt;rotation:0f;z-index:251658240;" coordorigin="20450,142938" coordsize="9541,12215">
            <o:lock v:ext="edit" position="f" selection="f" grouping="f" rotation="f" cropping="f" text="f" aspectratio="f"/>
            <v:shape id="流程图: 可选过程 1027" o:spid="_x0000_s1027" type="#_x0000_t176" style="position:absolute;left:22655;top:142938;height:721;width:3528;rotation:0f;" o:ole="f" fillcolor="#FFFFFF" filled="t" o:preferrelative="t" stroked="t" coordorigin="0,0" coordsize="21600,21600" adj="27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pStyle w:val="3"/>
                      <w:spacing w:line="260" w:lineRule="exact"/>
                      <w:jc w:val="center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hint="eastAsia" w:ascii="宋体" w:hAnsi="宋体"/>
                        <w:b/>
                        <w:szCs w:val="21"/>
                      </w:rPr>
                      <w:t>申  请</w:t>
                    </w:r>
                  </w:p>
                  <w:p>
                    <w:pPr>
                      <w:pStyle w:val="3"/>
                      <w:spacing w:line="26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申请人提出行政许可申请</w:t>
                    </w:r>
                  </w:p>
                  <w:p>
                    <w:pPr>
                      <w:pStyle w:val="3"/>
                      <w:rPr>
                        <w:szCs w:val="21"/>
                      </w:rPr>
                    </w:pPr>
                  </w:p>
                </w:txbxContent>
              </v:textbox>
            </v:shape>
            <v:roundrect id="圆角矩形 1028" o:spid="_x0000_s1028" style="position:absolute;left:21914;top:143951;height:462;width:4836;rotation:0f;" o:ole="f" fillcolor="#FFFFFF" filled="t" o:preferrelative="t" stroked="t" coordsize="21600,21600" arcsize="16.6666666666667%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pStyle w:val="3"/>
                      <w:jc w:val="center"/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  <w:lang w:eastAsia="zh-CN"/>
                      </w:rPr>
                      <w:t>交通运输局行政审批科</w:t>
                    </w:r>
                    <w:r>
                      <w:rPr>
                        <w:rFonts w:hint="eastAsia" w:ascii="宋体" w:hAnsi="宋体"/>
                        <w:szCs w:val="21"/>
                      </w:rPr>
                      <w:t>接收行政许可申请材料</w:t>
                    </w:r>
                  </w:p>
                </w:txbxContent>
              </v:textbox>
            </v:roundrect>
            <v:roundrect id="圆角矩形 1029" o:spid="_x0000_s1029" style="position:absolute;left:20870;top:144712;height:670;width:7139;rotation:0f;" o:ole="f" fillcolor="#FFFFFF" filled="t" o:preferrelative="t" stroked="t" coordsize="21600,21600" arcsize="16.6666666666667%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7.20pt,0.00pt,7.20pt,0.00pt">
                <w:txbxContent>
                  <w:p>
                    <w:pPr>
                      <w:pStyle w:val="3"/>
                      <w:spacing w:line="260" w:lineRule="exact"/>
                      <w:ind w:firstLine="2774" w:firstLineChars="1316"/>
                      <w:rPr>
                        <w:rFonts w:ascii="宋体" w:hAnsi="宋体"/>
                        <w:b/>
                        <w:szCs w:val="21"/>
                      </w:rPr>
                    </w:pPr>
                    <w:r>
                      <w:rPr>
                        <w:rFonts w:hint="eastAsia" w:ascii="宋体" w:hAnsi="宋体"/>
                        <w:b/>
                        <w:szCs w:val="21"/>
                      </w:rPr>
                      <w:t>受  理</w:t>
                    </w:r>
                  </w:p>
                  <w:p>
                    <w:pPr>
                      <w:pStyle w:val="3"/>
                      <w:spacing w:line="260" w:lineRule="exact"/>
                      <w:jc w:val="center"/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收到申请材料之日起，经行政机关负责人审批</w:t>
                    </w:r>
                    <w:r>
                      <w:rPr>
                        <w:rFonts w:hint="eastAsia" w:ascii="宋体" w:hAnsi="宋体"/>
                        <w:szCs w:val="21"/>
                        <w:lang w:val="en-US" w:eastAsia="zh-CN"/>
                      </w:rPr>
                      <w:t>当</w:t>
                    </w:r>
                    <w:r>
                      <w:rPr>
                        <w:rFonts w:hint="eastAsia" w:ascii="宋体" w:hAnsi="宋体"/>
                        <w:szCs w:val="21"/>
                      </w:rPr>
                      <w:t>日内决定是否受理</w:t>
                    </w:r>
                  </w:p>
                </w:txbxContent>
              </v:textbox>
            </v:roundrect>
            <v:line id="直线 1030" o:spid="_x0000_s1030" style="position:absolute;left:22025;top:145382;height:305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31" o:spid="_x0000_s1031" style="position:absolute;left:25174;top:145382;height:305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32" o:spid="_x0000_s1032" style="position:absolute;left:27935;top:145382;height:305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roundrect id="圆角矩形 1033" o:spid="_x0000_s1033" style="position:absolute;left:20549;top:145680;height:1560;width:2421;rotation:0f;" o:ole="f" fillcolor="#FFFFFF" filled="t" o:preferrelative="t" stroked="t" coordsize="21600,21600" arcsize="16.6666666666667%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2.83pt,2.83pt,2.83pt,2.83pt">
                <w:txbxContent>
                  <w:p>
                    <w:pPr>
                      <w:pStyle w:val="3"/>
                      <w:spacing w:line="240" w:lineRule="exact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不属于许可范畴或不属于本机关职权范围的，不予受理，并向申请人出具加盖本行政机关专用印章和注明日期的书面凭证</w:t>
                    </w:r>
                  </w:p>
                </w:txbxContent>
              </v:textbox>
            </v:roundrect>
            <v:roundrect id="圆角矩形 1034" o:spid="_x0000_s1034" style="position:absolute;left:23072;top:145680;height:1723;width:4362;rotation:0f;" o:ole="f" fillcolor="#FFFFFF" filled="t" o:preferrelative="t" stroked="t" coordsize="21600,21600" arcsize="16.6666666666667%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2.83pt,0.00pt,2.83pt,0.00pt">
                <w:txbxContent>
                  <w:p>
                    <w:pPr>
                      <w:pStyle w:val="3"/>
                      <w:spacing w:line="240" w:lineRule="exact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申请材料齐全、符合法定形式，或者申请人按照本行政机关的要求提交全部补正申请材料的，予以受理，并向申请人出具加盖本行政机关专用印章和注明日期的书面凭证。虽然申请材料不齐全或不符合法定形式，但自接收材料</w:t>
                    </w:r>
                    <w:r>
                      <w:rPr>
                        <w:rFonts w:hint="eastAsia" w:ascii="宋体" w:hAnsi="宋体"/>
                        <w:sz w:val="18"/>
                        <w:szCs w:val="18"/>
                        <w:lang w:val="en-US" w:eastAsia="zh-CN"/>
                      </w:rPr>
                      <w:t>3</w:t>
                    </w: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日内不告知申请人补正</w:t>
                    </w:r>
                    <w:r>
                      <w:rPr>
                        <w:rFonts w:hint="eastAsia" w:ascii="宋体" w:hAnsi="宋体" w:cs="Arial"/>
                        <w:sz w:val="18"/>
                        <w:szCs w:val="18"/>
                        <w:shd w:val="clear" w:color="auto" w:fill="FFFFFF"/>
                      </w:rPr>
                      <w:t>材料的，自收到申请材料之日起即为受理。</w:t>
                    </w:r>
                  </w:p>
                </w:txbxContent>
              </v:textbox>
            </v:roundrect>
            <v:roundrect id="圆角矩形 1035" o:spid="_x0000_s1035" style="position:absolute;left:27575;top:145687;height:1560;width:2226;rotation:0f;" o:ole="f" fillcolor="#FFFFFF" filled="t" o:preferrelative="t" stroked="t" coordsize="21600,21600" arcsize="16.6666666666667%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2.83pt,2.83pt,2.83pt,2.83pt">
                <w:txbxContent>
                  <w:p>
                    <w:pPr>
                      <w:pStyle w:val="3"/>
                      <w:spacing w:line="240" w:lineRule="exact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申请材料不齐全或不符合法定形式的，</w:t>
                    </w:r>
                    <w:r>
                      <w:rPr>
                        <w:rFonts w:hint="eastAsia" w:ascii="宋体" w:hAnsi="宋体" w:cs="Arial"/>
                        <w:sz w:val="18"/>
                        <w:szCs w:val="18"/>
                        <w:shd w:val="clear" w:color="auto" w:fill="FFFFFF"/>
                      </w:rPr>
                      <w:t>应当当场或者一次告知申请人需要补正的全部内容</w:t>
                    </w:r>
                  </w:p>
                </w:txbxContent>
              </v:textbox>
            </v:roundrect>
            <v:line id="直线 1036" o:spid="_x0000_s1036" style="position:absolute;left:24415;top:147403;flip:x;height:240;width:12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roundrect id="圆角矩形 1037" o:spid="_x0000_s1037" style="position:absolute;left:22746;top:148605;height:780;width:4783;rotation:0f;" o:ole="f" fillcolor="#FFFFFF" filled="t" o:preferrelative="t" stroked="t" coordsize="21600,21600" arcsize="16.6666666666667%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pStyle w:val="3"/>
                      <w:spacing w:line="240" w:lineRule="exact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申请人提交的申请材料齐全，符合法定形式，行政机关能够当场作出决定的，应当当场作出书面的行政许可决定</w:t>
                    </w:r>
                  </w:p>
                </w:txbxContent>
              </v:textbox>
            </v:roundrect>
            <v:roundrect id="圆角矩形 1038" o:spid="_x0000_s1038" style="position:absolute;left:20764;top:150523;height:636;width:4410;rotation:0f;" o:ole="f" fillcolor="#FFFFFF" filled="t" o:preferrelative="t" stroked="t" coordsize="21600,21600" arcsize="16.6666666666667%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2.83pt,2.83pt,2.83pt,2.83pt">
                <w:txbxContent>
                  <w:p>
                    <w:pPr>
                      <w:pStyle w:val="3"/>
                      <w:spacing w:line="240" w:lineRule="exact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有依法应当听证的事项或行政机关认为需要听证的事项，</w:t>
                    </w:r>
                    <w:r>
                      <w:rPr>
                        <w:rFonts w:hint="eastAsia" w:ascii="宋体" w:hAnsi="宋体" w:cs="Arial"/>
                        <w:sz w:val="18"/>
                        <w:szCs w:val="18"/>
                        <w:shd w:val="clear" w:color="auto" w:fill="FFFFFF"/>
                      </w:rPr>
                      <w:t>告知申请人、利害关系人享有要求听证的权利</w:t>
                    </w:r>
                  </w:p>
                  <w:p>
                    <w:pPr>
                      <w:pStyle w:val="3"/>
                      <w:spacing w:line="240" w:lineRule="exact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roundrect>
            <v:shape id="流程图: 可选过程 1039" o:spid="_x0000_s1039" type="#_x0000_t176" style="position:absolute;left:20549;top:153801;height:482;width:6090;rotation:0f;" o:ole="f" fillcolor="#FFFFFF" filled="t" o:preferrelative="t" stroked="t" coordorigin="0,0" coordsize="21600,21600" adj="27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pStyle w:val="3"/>
                      <w:jc w:val="center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  <w:szCs w:val="21"/>
                        <w:lang w:eastAsia="zh-CN"/>
                      </w:rPr>
                      <w:t>交通运输局行政审批科</w:t>
                    </w:r>
                    <w:r>
                      <w:rPr>
                        <w:rFonts w:hint="eastAsia" w:ascii="宋体" w:hAnsi="宋体"/>
                      </w:rPr>
                      <w:t>送达行政许可申请人</w:t>
                    </w:r>
                    <w:r>
                      <w:rPr>
                        <w:rFonts w:hint="eastAsia" w:ascii="宋体" w:hAnsi="宋体"/>
                        <w:szCs w:val="21"/>
                      </w:rPr>
                      <w:t>（</w:t>
                    </w:r>
                    <w:r>
                      <w:rPr>
                        <w:rFonts w:hint="eastAsia" w:ascii="宋体" w:hAnsi="宋体"/>
                        <w:szCs w:val="21"/>
                        <w:lang w:val="en-US" w:eastAsia="zh-CN"/>
                      </w:rPr>
                      <w:t>2</w:t>
                    </w:r>
                    <w:r>
                      <w:rPr>
                        <w:rFonts w:hint="eastAsia" w:ascii="宋体" w:hAnsi="宋体"/>
                        <w:szCs w:val="21"/>
                      </w:rPr>
                      <w:t>日内完成）</w:t>
                    </w:r>
                  </w:p>
                </w:txbxContent>
              </v:textbox>
            </v:shape>
            <v:line id="直线 1040" o:spid="_x0000_s1040" style="position:absolute;left:25594;top:153509;height:292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shape id="流程图: 可选过程 1041" o:spid="_x0000_s1041" type="#_x0000_t176" style="position:absolute;left:20450;top:148605;height:1211;width:2205;rotation:0f;" o:ole="f" fillcolor="#FFFFFF" filled="t" o:preferrelative="t" stroked="t" coordorigin="0,0" coordsize="21600,21600" adj="27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2.83pt,2.83pt,2.83pt,2.83pt">
                <w:txbxContent>
                  <w:p>
                    <w:pPr>
                      <w:pStyle w:val="3"/>
                      <w:spacing w:line="240" w:lineRule="exact"/>
                      <w:rPr>
                        <w:rFonts w:hint="eastAsia" w:ascii="宋体" w:hAnsi="宋体"/>
                        <w:sz w:val="18"/>
                        <w:szCs w:val="18"/>
                        <w:lang w:eastAsia="zh-CN"/>
                      </w:rPr>
                    </w:pPr>
                  </w:p>
                  <w:p>
                    <w:pPr>
                      <w:pStyle w:val="3"/>
                      <w:spacing w:line="240" w:lineRule="exact"/>
                      <w:rPr>
                        <w:rFonts w:hint="eastAsia" w:ascii="宋体" w:hAnsi="宋体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  <w:lang w:eastAsia="zh-CN"/>
                      </w:rPr>
                      <w:t>交通运输局行政审批科</w:t>
                    </w:r>
                  </w:p>
                  <w:p>
                    <w:pPr>
                      <w:pStyle w:val="3"/>
                      <w:spacing w:line="240" w:lineRule="exact"/>
                      <w:rPr>
                        <w:rFonts w:hint="eastAsia"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核查（两名以上行政执法人员进行）</w:t>
                    </w:r>
                  </w:p>
                  <w:p>
                    <w:pPr>
                      <w:pStyle w:val="3"/>
                      <w:jc w:val="center"/>
                      <w:rPr>
                        <w:rFonts w:ascii="宋体" w:hAnsi="宋体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line id="直线 1042" o:spid="_x0000_s1042" style="position:absolute;left:24440;top:143659;height:292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43" o:spid="_x0000_s1043" style="position:absolute;left:24441;top:144413;height:292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rect id="矩形 1044" o:spid="_x0000_s1044" style="position:absolute;left:21185;top:147643;height:696;width:5911;rotation:0f;" o:ole="f" fillcolor="#FFFFFF" filled="t" o:preferrelative="t" stroked="t" coordsize="21600,216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pStyle w:val="3"/>
                      <w:spacing w:line="240" w:lineRule="exact"/>
                      <w:ind w:firstLine="2165" w:firstLineChars="1027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  <w:b/>
                        <w:bCs/>
                      </w:rPr>
                      <w:t>审　查</w:t>
                    </w:r>
                  </w:p>
                  <w:p>
                    <w:pPr>
                      <w:pStyle w:val="3"/>
                      <w:spacing w:line="240" w:lineRule="exact"/>
                      <w:jc w:val="center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  <w:szCs w:val="21"/>
                        <w:lang w:eastAsia="zh-CN"/>
                      </w:rPr>
                      <w:t>交通运输局行政审批科</w:t>
                    </w:r>
                    <w:r>
                      <w:rPr>
                        <w:rFonts w:hint="eastAsia" w:ascii="宋体" w:hAnsi="宋体"/>
                        <w:szCs w:val="21"/>
                      </w:rPr>
                      <w:t>审查（</w:t>
                    </w:r>
                    <w:r>
                      <w:rPr>
                        <w:rFonts w:hint="eastAsia" w:ascii="宋体" w:hAnsi="宋体"/>
                        <w:szCs w:val="21"/>
                        <w:lang w:val="en-US" w:eastAsia="zh-CN"/>
                      </w:rPr>
                      <w:t>3</w:t>
                    </w:r>
                    <w:r>
                      <w:rPr>
                        <w:rFonts w:hint="eastAsia" w:ascii="宋体" w:hAnsi="宋体"/>
                        <w:szCs w:val="21"/>
                      </w:rPr>
                      <w:t>日内完成）</w:t>
                    </w:r>
                  </w:p>
                </w:txbxContent>
              </v:textbox>
            </v:rect>
            <v:shape id="流程图: 可选过程 1045" o:spid="_x0000_s1045" type="#_x0000_t176" style="position:absolute;left:20727;top:151351;height:420;width:1298;rotation:0f;" o:ole="f" fillcolor="#FFFFFF" filled="t" o:preferrelative="t" stroked="t" coordorigin="0,0" coordsize="21600,21600" adj="27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2.83pt,2.83pt,2.83pt,2.83pt">
                <w:txbxContent>
                  <w:p>
                    <w:pPr>
                      <w:pStyle w:val="3"/>
                      <w:jc w:val="center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不申请听证</w:t>
                    </w: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shape id="流程图: 可选过程 1046" o:spid="_x0000_s1046" type="#_x0000_t176" style="position:absolute;left:20975;top:152058;height:649;width:5781;rotation:0f;" o:ole="f" fillcolor="#FFFFFF" filled="t" o:preferrelative="t" stroked="t" coordorigin="0,0" coordsize="21600,21600" adj="27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7.20pt,0.00pt,7.20pt,0.00pt">
                <w:txbxContent>
                  <w:p>
                    <w:pPr>
                      <w:pStyle w:val="3"/>
                      <w:spacing w:line="240" w:lineRule="exact"/>
                      <w:jc w:val="center"/>
                      <w:rPr>
                        <w:rFonts w:ascii="宋体" w:hAnsi="宋体"/>
                        <w:b/>
                      </w:rPr>
                    </w:pPr>
                    <w:r>
                      <w:rPr>
                        <w:rFonts w:hint="eastAsia" w:ascii="宋体" w:hAnsi="宋体"/>
                        <w:b/>
                      </w:rPr>
                      <w:t>决定</w:t>
                    </w:r>
                  </w:p>
                  <w:p>
                    <w:pPr>
                      <w:pStyle w:val="3"/>
                      <w:spacing w:line="240" w:lineRule="exact"/>
                      <w:jc w:val="center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经行政机关负责人审批后</w:t>
                    </w:r>
                    <w:r>
                      <w:rPr>
                        <w:rFonts w:hint="eastAsia" w:ascii="宋体" w:hAnsi="宋体"/>
                        <w:szCs w:val="21"/>
                        <w:lang w:val="en-US" w:eastAsia="zh-CN"/>
                      </w:rPr>
                      <w:t>当</w:t>
                    </w:r>
                    <w:r>
                      <w:rPr>
                        <w:rFonts w:hint="eastAsia" w:ascii="宋体" w:hAnsi="宋体"/>
                        <w:szCs w:val="21"/>
                      </w:rPr>
                      <w:t>日内作出是否许可决定</w:t>
                    </w: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shape id="流程图: 可选过程 1047" o:spid="_x0000_s1047" type="#_x0000_t176" style="position:absolute;left:22809;top:149511;height:701;width:4363;rotation:0f;" o:ole="f" fillcolor="#FFFFFF" filled="t" o:preferrelative="t" stroked="t" coordorigin="0,0" coordsize="21600,21600" adj="27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2.83pt,0.00pt,2.83pt,0.00pt">
                <w:txbxContent>
                  <w:p>
                    <w:pPr>
                      <w:pStyle w:val="3"/>
                      <w:jc w:val="left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行政许可事项直接关系他人重大利益，申请人和利害关系人有陈述和申辩权的，告知陈述申辩权</w:t>
                    </w: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shape id="流程图: 可选过程 1048" o:spid="_x0000_s1048" type="#_x0000_t176" style="position:absolute;left:25295;top:150526;height:621;width:2142;rotation:0f;" o:ole="f" fillcolor="#FFFFFF" filled="t" o:preferrelative="t" stroked="t" coordorigin="0,0" coordsize="21600,21600" adj="27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2.83pt,0.00pt,2.83pt,0.00pt">
                <w:txbxContent>
                  <w:p>
                    <w:pPr>
                      <w:pStyle w:val="3"/>
                      <w:spacing w:line="240" w:lineRule="exact"/>
                      <w:jc w:val="left"/>
                      <w:rPr>
                        <w:rFonts w:ascii="宋体" w:hAnsi="宋体"/>
                        <w:sz w:val="18"/>
                        <w:szCs w:val="18"/>
                      </w:rPr>
                    </w:pPr>
                    <w:r>
                      <w:rPr>
                        <w:rFonts w:hint="eastAsia" w:ascii="宋体" w:hAnsi="宋体"/>
                        <w:sz w:val="18"/>
                        <w:szCs w:val="18"/>
                      </w:rPr>
                      <w:t>听取申请人和利害关系人的陈述申辩意见</w:t>
                    </w: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line id="直线 1049" o:spid="_x0000_s1049" style="position:absolute;left:26443;top:150211;flip:x;height:312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50" o:spid="_x0000_s1050" style="position:absolute;left:24155;top:150211;flip:x;height:312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51" o:spid="_x0000_s1051" style="position:absolute;left:21455;top:151147;flip:x;height:204;width:14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52" o:spid="_x0000_s1052" style="position:absolute;left:22970;top:151147;flip:x;height:204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shape id="流程图: 可选过程 1053" o:spid="_x0000_s1053" type="#_x0000_t176" style="position:absolute;left:22355;top:151351;height:420;width:1156;rotation:0f;" o:ole="f" fillcolor="#FFFFFF" filled="t" o:preferrelative="t" stroked="t" coordorigin="0,0" coordsize="21600,21600" adj="27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2.83pt,2.83pt,2.83pt,2.83pt">
                <w:txbxContent>
                  <w:p>
                    <w:pPr>
                      <w:pStyle w:val="3"/>
                      <w:jc w:val="center"/>
                      <w:rPr>
                        <w:rFonts w:ascii="宋体" w:hAnsi="宋体"/>
                        <w:szCs w:val="21"/>
                      </w:rPr>
                    </w:pPr>
                    <w:r>
                      <w:rPr>
                        <w:rFonts w:hint="eastAsia" w:ascii="宋体" w:hAnsi="宋体"/>
                        <w:szCs w:val="21"/>
                      </w:rPr>
                      <w:t>申请听证</w:t>
                    </w: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shape id="流程图: 可选过程 1054" o:spid="_x0000_s1054" type="#_x0000_t176" style="position:absolute;left:23777;top:151381;height:414;width:1180;rotation:0f;" o:ole="f" fillcolor="#FFFFFF" filled="t" o:preferrelative="t" stroked="t" coordorigin="0,0" coordsize="21600,21600" adj="27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2.83pt,2.83pt,2.83pt,2.83pt">
                <w:txbxContent>
                  <w:p>
                    <w:pPr>
                      <w:pStyle w:val="3"/>
                      <w:jc w:val="center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组织听证</w:t>
                    </w: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shape id="流程图: 可选过程 1055" o:spid="_x0000_s1055" type="#_x0000_t176" style="position:absolute;left:25295;top:151381;height:390;width:1606;rotation:0f;" o:ole="f" fillcolor="#FFFFFF" filled="t" o:preferrelative="t" stroked="t" coordorigin="0,0" coordsize="21600,21600" adj="27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7.20pt,0.00pt,7.20pt,0.00pt">
                <w:txbxContent>
                  <w:p>
                    <w:pPr>
                      <w:pStyle w:val="3"/>
                      <w:jc w:val="center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制作听证笔录</w:t>
                    </w: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shape id="流程图: 可选过程 1056" o:spid="_x0000_s1056" type="#_x0000_t176" style="position:absolute;left:20982;top:153068;height:495;width:1298;rotation:0f;" o:ole="f" fillcolor="#FFFFFF" filled="t" o:preferrelative="t" stroked="t" coordorigin="0,0" coordsize="21600,21600" adj="27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pStyle w:val="3"/>
                      <w:jc w:val="center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准予许可</w:t>
                    </w: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shape id="未知" o:spid="_x0000_s1057" type="" style="position:absolute;left:23511;top:151602;height:4;width:266;rotation:0f;" o:ole="f" fillcolor="#FFFFFF" filled="f" o:preferrelative="t" stroked="t" coordorigin="0,0" coordsize="266,4" path="m0,4l266,0e">
              <v:path textboxrect="0,0,168910,2540"/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shape>
            <v:line id="直线 1058" o:spid="_x0000_s1058" style="position:absolute;left:21440;top:151771;flip:x;height:287;width:15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59" o:spid="_x0000_s1059" style="position:absolute;left:26135;top:151771;flip:x;height:287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60" o:spid="_x0000_s1060" style="position:absolute;left:21662;top:152707;flip:x;height:338;width:15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61" o:spid="_x0000_s1061" style="position:absolute;left:25595;top:152707;flip:x;height:338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shape id="流程图: 可选过程 1062" o:spid="_x0000_s1062" type="#_x0000_t176" style="position:absolute;left:24957;top:153068;height:442;width:1695;rotation:0f;" o:ole="f" fillcolor="#FFFFFF" filled="t" o:preferrelative="t" stroked="t" coordorigin="0,0" coordsize="21600,21600" adj="27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pStyle w:val="3"/>
                      <w:jc w:val="center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不准予许可</w:t>
                    </w: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shape id="流程图: 可选过程 1063" o:spid="_x0000_s1063" type="#_x0000_t176" style="position:absolute;left:20764;top:154575;height:472;width:5258;rotation:0f;" o:ole="f" fillcolor="#FFFFFF" filled="t" o:preferrelative="t" stroked="t" coordorigin="0,0" coordsize="21600,21600" adj="2700"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 inset="2.83pt,0.00pt,2.83pt,0.00pt">
                <w:txbxContent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  <w:r>
                      <w:rPr>
                        <w:rFonts w:hint="eastAsia" w:ascii="宋体" w:hAnsi="宋体"/>
                        <w:szCs w:val="21"/>
                        <w:lang w:eastAsia="zh-CN"/>
                      </w:rPr>
                      <w:t>交通运输局行政审批科</w:t>
                    </w:r>
                    <w:r>
                      <w:rPr>
                        <w:rFonts w:hint="eastAsia" w:ascii="宋体" w:hAnsi="宋体"/>
                      </w:rPr>
                      <w:t>结案（立卷归档）</w:t>
                    </w: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  <w:p>
                    <w:pPr>
                      <w:pStyle w:val="3"/>
                      <w:jc w:val="center"/>
                      <w:rPr>
                        <w:rFonts w:ascii="仿宋_GB2312" w:eastAsia="仿宋_GB2312"/>
                      </w:rPr>
                    </w:pPr>
                  </w:p>
                </w:txbxContent>
              </v:textbox>
            </v:shape>
            <v:line id="直线 1064" o:spid="_x0000_s1064" style="position:absolute;left:21632;top:153561;height:241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65" o:spid="_x0000_s1065" style="position:absolute;left:23615;top:154283;height:292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66" o:spid="_x0000_s1066" style="position:absolute;left:25055;top:148378;height:227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67" o:spid="_x0000_s1067" style="position:absolute;left:21692;top:148378;height:227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68" o:spid="_x0000_s1068" style="position:absolute;left:22216;top:149853;height:227;width:1;rotation:0f;" o:ole="f" fillcolor="#FFFFFF" filled="f" o:preferrelative="t" stroked="t" coordsize="21600,21600">
              <v:fill on="f" color2="#FFFFFF" focus="0%"/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69" o:spid="_x0000_s1069" style="position:absolute;left:22216;top:150080;height:0;width:592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70" o:spid="_x0000_s1070" style="position:absolute;left:21692;top:149853;height:670;width: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71" o:spid="_x0000_s1071" style="position:absolute;left:20549;top:149853;flip:x;height:2542;width:1;rotation:0f;" o:ole="f" fillcolor="#FFFFFF" filled="f" o:preferrelative="t" stroked="t" coordsize="21600,21600">
              <v:fill on="f" color2="#FFFFFF" focus="0%"/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72" o:spid="_x0000_s1072" style="position:absolute;left:20549;top:152395;height:0;width:426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line id="直线 1073" o:spid="_x0000_s1073" style="position:absolute;left:27094;top:151147;height:1248;width:1;rotation:0f;" o:ole="f" fillcolor="#FFFFFF" filled="f" o:preferrelative="t" stroked="t" coordsize="21600,21600">
              <v:fill on="f" color2="#FFFFFF" focus="0%"/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74" o:spid="_x0000_s1074" style="position:absolute;left:26750;top:152409;flip:x;height:0;width:344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shape id="未知" o:spid="_x0000_s1075" type="" style="position:absolute;left:24957;top:151598;height:4;width:266;rotation:0f;" o:ole="f" fillcolor="#FFFFFF" filled="f" o:preferrelative="t" stroked="t" coordorigin="0,0" coordsize="266,4" path="m0,4l266,0e">
              <v:path textboxrect="0,0,168910,2540"/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流程图: 可选过程 1076" o:spid="_x0000_s1076" type="#_x0000_t176" style="position:absolute;left:27437;top:143347;height:780;width:2554;rotation:0f;" o:ole="f" fillcolor="#FFFFFF" filled="f" o:preferrelative="t" stroked="t" coordorigin="0,0" coordsize="21600,21600" adj="2700">
              <v:fill on="f" color2="#FFFFFF" focus="0%"/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pStyle w:val="3"/>
                      <w:spacing w:line="240" w:lineRule="exact"/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下级（市级或县级）初审（×日内完成）</w:t>
                    </w:r>
                  </w:p>
                </w:txbxContent>
              </v:textbox>
            </v:shape>
            <v:line id="直线 1077" o:spid="_x0000_s1077" style="position:absolute;left:29900;top:144127;height:3744;width:15;rotation:0f;" o:ole="f" fillcolor="#FFFFFF" filled="f" o:preferrelative="t" stroked="t" coordsize="21600,21600">
              <v:fill on="f" color2="#FFFFFF" focus="0%"/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78" o:spid="_x0000_s1078" style="position:absolute;left:27094;top:147871;flip:x;height:0;width:282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  <v:rect id="矩形 1079" o:spid="_x0000_s1079" style="position:absolute;left:28009;top:154217;height:936;width:1680;rotation:0f;" o:ole="f" fillcolor="#FFFFFF" filled="f" o:preferrelative="t" stroked="t" coordsize="21600,21600">
              <v:fill on="f" color2="#FFFFFF" focus="0%"/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pStyle w:val="3"/>
                      <w:spacing w:line="240" w:lineRule="exact"/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备注：流程图所指的“日”均为工作日</w:t>
                    </w:r>
                  </w:p>
                </w:txbxContent>
              </v:textbox>
            </v:rect>
            <v:line id="直线 1080" o:spid="_x0000_s1080" style="position:absolute;left:27532;top:149082;height:2;width:338;rotation:0f;" o:ole="f" fillcolor="#FFFFFF" filled="f" o:preferrelative="t" stroked="t" coordsize="21600,21600">
              <v:fill on="f" color2="#FFFFFF" focus="0%"/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81" o:spid="_x0000_s1081" style="position:absolute;left:27846;top:149084;height:5044;width:1;rotation:0f;" o:ole="f" fillcolor="#FFFFFF" filled="f" o:preferrelative="t" stroked="t" coordsize="21600,21600">
              <v:fill on="f" color2="#FFFFFF" focus="0%"/>
              <v:stroke color="#000000" color2="#FFFFFF" opacity="100%" miterlimit="2"/>
              <v:imagedata gain="65536f" blacklevel="0f" gamma="0"/>
              <o:lock v:ext="edit" position="f" selection="f" grouping="f" rotation="f" cropping="f" text="f" aspectratio="f"/>
            </v:line>
            <v:line id="直线 1082" o:spid="_x0000_s1082" style="position:absolute;left:26665;top:154148;flip:x;height:1;width:1181;rotation:0f;" o:ole="f" fillcolor="#FFFFFF" filled="f" o:preferrelative="t" stroked="t" coordsize="21600,21600">
              <v:fill on="f" color2="#FFFFFF" focus="0%"/>
              <v:stroke color="#000000" color2="#FFFFFF" opacity="100%" miterlimit="2" endarrow="block"/>
              <v:imagedata gain="65536f" blacklevel="0f" gamma="0"/>
              <o:lock v:ext="edit" position="f" selection="f" grouping="f" rotation="f" cropping="f" text="f" aspectratio="f"/>
            </v:line>
          </v:group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  <w:style w:type="paragraph" w:customStyle="1" w:styleId="3">
    <w:name w:val="正文 New New New New New New New New New New New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2021-11-07T10:07:00Z</dcterms:created>
  <dc:creator>你好呀</dc:creator>
  <cp:lastPrinted>2021-11-07T16:33:32Z</cp:lastPrinted>
  <dcterms:modified xsi:type="dcterms:W3CDTF">2021-11-07T16:34:15Z</dcterms:modified>
  <dc:title>你好呀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  <property fmtid="{D5CDD505-2E9C-101B-9397-08002B2CF9AE}" pid="3" name="ICV">
    <vt:lpwstr>EB85ECF10CBD4AF0B2C30C72FC54BAC6</vt:lpwstr>
  </property>
</Properties>
</file>